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C91B06" w14:textId="22A0B9F3" w:rsidR="004176DA" w:rsidRPr="00BB30D1" w:rsidRDefault="00074D2E" w:rsidP="006743D0">
      <w:pPr>
        <w:spacing w:line="380" w:lineRule="exact"/>
        <w:rPr>
          <w:rFonts w:ascii="Arial" w:hAnsi="Arial" w:cs="Arial"/>
          <w:b/>
          <w:bCs/>
          <w:sz w:val="22"/>
          <w:szCs w:val="22"/>
        </w:rPr>
      </w:pPr>
      <w:r>
        <w:rPr>
          <w:rFonts w:ascii="Arial" w:hAnsi="Arial" w:cstheme="minorBidi"/>
          <w:b/>
          <w:bCs/>
          <w:sz w:val="22"/>
          <w:szCs w:val="22"/>
        </w:rPr>
        <w:t xml:space="preserve">Mono Next Public Company Limited </w:t>
      </w:r>
      <w:r w:rsidR="001B1636" w:rsidRPr="00BB30D1">
        <w:rPr>
          <w:rFonts w:ascii="Arial" w:hAnsi="Arial" w:cs="Arial"/>
          <w:b/>
          <w:bCs/>
          <w:sz w:val="22"/>
          <w:szCs w:val="22"/>
        </w:rPr>
        <w:t>and its subsidiaries</w:t>
      </w:r>
    </w:p>
    <w:p w14:paraId="0B1E9039" w14:textId="77777777" w:rsidR="004176DA" w:rsidRPr="00BB30D1" w:rsidRDefault="00E962EA" w:rsidP="006743D0">
      <w:pPr>
        <w:spacing w:line="380" w:lineRule="exact"/>
        <w:rPr>
          <w:rFonts w:ascii="Arial" w:hAnsi="Arial" w:cs="Arial"/>
          <w:b/>
          <w:bCs/>
          <w:sz w:val="22"/>
          <w:szCs w:val="22"/>
        </w:rPr>
      </w:pPr>
      <w:r w:rsidRPr="00BB30D1">
        <w:rPr>
          <w:rFonts w:ascii="Arial" w:hAnsi="Arial" w:cs="Arial"/>
          <w:b/>
          <w:bCs/>
          <w:sz w:val="22"/>
          <w:szCs w:val="22"/>
        </w:rPr>
        <w:t>Notes to</w:t>
      </w:r>
      <w:r w:rsidR="002E281C" w:rsidRPr="00BB30D1">
        <w:rPr>
          <w:rFonts w:ascii="Arial" w:hAnsi="Arial" w:cs="Arial"/>
          <w:b/>
          <w:bCs/>
          <w:sz w:val="22"/>
          <w:szCs w:val="22"/>
        </w:rPr>
        <w:t xml:space="preserve"> the</w:t>
      </w:r>
      <w:r w:rsidRPr="00BB30D1">
        <w:rPr>
          <w:rFonts w:ascii="Arial" w:hAnsi="Arial" w:cs="Arial"/>
          <w:b/>
          <w:bCs/>
          <w:sz w:val="22"/>
          <w:szCs w:val="22"/>
        </w:rPr>
        <w:t xml:space="preserve"> </w:t>
      </w:r>
      <w:r w:rsidR="00980287" w:rsidRPr="00BB30D1">
        <w:rPr>
          <w:rFonts w:ascii="Arial" w:hAnsi="Arial" w:cs="Arial"/>
          <w:b/>
          <w:bCs/>
          <w:sz w:val="22"/>
          <w:szCs w:val="22"/>
        </w:rPr>
        <w:t xml:space="preserve">interim </w:t>
      </w:r>
      <w:r w:rsidRPr="00BB30D1">
        <w:rPr>
          <w:rFonts w:ascii="Arial" w:hAnsi="Arial" w:cs="Arial"/>
          <w:b/>
          <w:bCs/>
          <w:sz w:val="22"/>
          <w:szCs w:val="22"/>
        </w:rPr>
        <w:t xml:space="preserve">consolidated </w:t>
      </w:r>
      <w:r w:rsidR="004176DA" w:rsidRPr="00BB30D1">
        <w:rPr>
          <w:rFonts w:ascii="Arial" w:hAnsi="Arial" w:cs="Arial"/>
          <w:b/>
          <w:bCs/>
          <w:sz w:val="22"/>
          <w:szCs w:val="22"/>
        </w:rPr>
        <w:t>financial statements</w:t>
      </w:r>
    </w:p>
    <w:p w14:paraId="2E8F826C" w14:textId="691F102A" w:rsidR="004176DA" w:rsidRPr="00BB30D1" w:rsidRDefault="004176DA" w:rsidP="006743D0">
      <w:pPr>
        <w:spacing w:line="380" w:lineRule="exact"/>
        <w:rPr>
          <w:rFonts w:ascii="Arial" w:hAnsi="Arial" w:cs="Arial"/>
          <w:b/>
          <w:bCs/>
          <w:sz w:val="22"/>
          <w:szCs w:val="22"/>
        </w:rPr>
      </w:pPr>
      <w:r w:rsidRPr="00BB30D1">
        <w:rPr>
          <w:rFonts w:ascii="Arial" w:hAnsi="Arial" w:cs="Arial"/>
          <w:b/>
          <w:bCs/>
          <w:sz w:val="22"/>
          <w:szCs w:val="22"/>
        </w:rPr>
        <w:t xml:space="preserve">For the </w:t>
      </w:r>
      <w:r w:rsidR="00980287" w:rsidRPr="00BB30D1">
        <w:rPr>
          <w:rFonts w:ascii="Arial" w:hAnsi="Arial" w:cs="Arial"/>
          <w:b/>
          <w:bCs/>
          <w:sz w:val="22"/>
          <w:szCs w:val="22"/>
        </w:rPr>
        <w:t>three-month</w:t>
      </w:r>
      <w:r w:rsidR="00913E67">
        <w:rPr>
          <w:rFonts w:ascii="Arial" w:hAnsi="Arial" w:cs="Arial"/>
          <w:b/>
          <w:bCs/>
          <w:sz w:val="22"/>
          <w:szCs w:val="22"/>
        </w:rPr>
        <w:t xml:space="preserve"> </w:t>
      </w:r>
      <w:r w:rsidR="00980287" w:rsidRPr="00BB30D1">
        <w:rPr>
          <w:rFonts w:ascii="Arial" w:hAnsi="Arial" w:cs="Arial"/>
          <w:b/>
          <w:bCs/>
          <w:sz w:val="22"/>
          <w:szCs w:val="22"/>
        </w:rPr>
        <w:t>period</w:t>
      </w:r>
      <w:r w:rsidR="00FE67B2" w:rsidRPr="00BB30D1">
        <w:rPr>
          <w:rFonts w:ascii="Arial" w:hAnsi="Arial" w:cs="Arial"/>
          <w:b/>
          <w:bCs/>
          <w:sz w:val="22"/>
          <w:szCs w:val="22"/>
        </w:rPr>
        <w:t xml:space="preserve"> </w:t>
      </w:r>
      <w:r w:rsidRPr="00BB30D1">
        <w:rPr>
          <w:rFonts w:ascii="Arial" w:hAnsi="Arial" w:cs="Arial"/>
          <w:b/>
          <w:bCs/>
          <w:sz w:val="22"/>
          <w:szCs w:val="22"/>
        </w:rPr>
        <w:t xml:space="preserve">ended </w:t>
      </w:r>
      <w:r w:rsidR="00E962EA" w:rsidRPr="00BB30D1">
        <w:rPr>
          <w:rFonts w:ascii="Arial" w:hAnsi="Arial" w:cs="Arial"/>
          <w:b/>
          <w:bCs/>
          <w:sz w:val="22"/>
          <w:szCs w:val="22"/>
        </w:rPr>
        <w:t>3</w:t>
      </w:r>
      <w:r w:rsidR="00130E27">
        <w:rPr>
          <w:rFonts w:ascii="Arial" w:hAnsi="Arial" w:cs="Arial"/>
          <w:b/>
          <w:bCs/>
          <w:sz w:val="22"/>
          <w:szCs w:val="22"/>
        </w:rPr>
        <w:t xml:space="preserve">1 March </w:t>
      </w:r>
      <w:r w:rsidR="00964CC1" w:rsidRPr="00BB30D1">
        <w:rPr>
          <w:rFonts w:ascii="Arial" w:hAnsi="Arial" w:cs="Arial"/>
          <w:b/>
          <w:bCs/>
          <w:sz w:val="22"/>
          <w:szCs w:val="22"/>
        </w:rPr>
        <w:t>202</w:t>
      </w:r>
      <w:r w:rsidR="00130E27">
        <w:rPr>
          <w:rFonts w:ascii="Arial" w:hAnsi="Arial" w:cs="Arial"/>
          <w:b/>
          <w:bCs/>
          <w:sz w:val="22"/>
          <w:szCs w:val="22"/>
        </w:rPr>
        <w:t>2</w:t>
      </w:r>
    </w:p>
    <w:p w14:paraId="528B270D" w14:textId="77777777" w:rsidR="004176DA" w:rsidRPr="00BB30D1" w:rsidRDefault="004176DA" w:rsidP="006743D0">
      <w:pPr>
        <w:spacing w:before="240" w:after="120" w:line="380" w:lineRule="exact"/>
        <w:ind w:left="605" w:hanging="605"/>
        <w:jc w:val="thaiDistribute"/>
        <w:rPr>
          <w:rFonts w:ascii="Arial" w:hAnsi="Arial" w:cs="Arial"/>
          <w:b/>
          <w:bCs/>
          <w:sz w:val="22"/>
          <w:szCs w:val="22"/>
        </w:rPr>
      </w:pPr>
      <w:r w:rsidRPr="00BB30D1">
        <w:rPr>
          <w:rFonts w:ascii="Arial" w:hAnsi="Arial" w:cs="Arial"/>
          <w:b/>
          <w:bCs/>
          <w:sz w:val="22"/>
          <w:szCs w:val="22"/>
        </w:rPr>
        <w:t>1.</w:t>
      </w:r>
      <w:r w:rsidRPr="00BB30D1">
        <w:rPr>
          <w:rFonts w:ascii="Arial" w:hAnsi="Arial" w:cs="Arial"/>
          <w:b/>
          <w:bCs/>
          <w:sz w:val="22"/>
          <w:szCs w:val="22"/>
        </w:rPr>
        <w:tab/>
        <w:t>General information</w:t>
      </w:r>
    </w:p>
    <w:p w14:paraId="320F4296" w14:textId="505B50B1" w:rsidR="004176DA" w:rsidRPr="00BB30D1" w:rsidRDefault="00980287" w:rsidP="006743D0">
      <w:pPr>
        <w:spacing w:before="120" w:after="120" w:line="380" w:lineRule="exact"/>
        <w:ind w:left="605" w:hanging="605"/>
        <w:jc w:val="thaiDistribute"/>
        <w:rPr>
          <w:rFonts w:ascii="Arial" w:hAnsi="Arial" w:cs="Arial"/>
          <w:b/>
          <w:bCs/>
          <w:sz w:val="22"/>
          <w:szCs w:val="22"/>
        </w:rPr>
      </w:pPr>
      <w:r w:rsidRPr="00BB30D1">
        <w:rPr>
          <w:rFonts w:ascii="Arial" w:hAnsi="Arial" w:cs="Arial"/>
          <w:b/>
          <w:bCs/>
          <w:sz w:val="22"/>
          <w:szCs w:val="22"/>
        </w:rPr>
        <w:t>1.</w:t>
      </w:r>
      <w:r w:rsidR="007F607B">
        <w:rPr>
          <w:rFonts w:ascii="Arial" w:hAnsi="Arial" w:cs="Arial"/>
          <w:b/>
          <w:bCs/>
          <w:sz w:val="22"/>
          <w:szCs w:val="22"/>
        </w:rPr>
        <w:t>1</w:t>
      </w:r>
      <w:r w:rsidRPr="00BB30D1">
        <w:rPr>
          <w:rFonts w:ascii="Arial" w:hAnsi="Arial" w:cs="Arial"/>
          <w:b/>
          <w:bCs/>
          <w:sz w:val="22"/>
          <w:szCs w:val="22"/>
        </w:rPr>
        <w:tab/>
        <w:t xml:space="preserve">Basis </w:t>
      </w:r>
      <w:r w:rsidR="00964CC1" w:rsidRPr="00BB30D1">
        <w:rPr>
          <w:rFonts w:ascii="Arial" w:hAnsi="Arial" w:cs="Arial"/>
          <w:b/>
          <w:bCs/>
          <w:sz w:val="22"/>
          <w:szCs w:val="22"/>
        </w:rPr>
        <w:t>for the</w:t>
      </w:r>
      <w:r w:rsidR="004176DA" w:rsidRPr="00BB30D1">
        <w:rPr>
          <w:rFonts w:ascii="Arial" w:hAnsi="Arial" w:cs="Arial"/>
          <w:b/>
          <w:bCs/>
          <w:sz w:val="22"/>
          <w:szCs w:val="22"/>
        </w:rPr>
        <w:t xml:space="preserve"> pre</w:t>
      </w:r>
      <w:r w:rsidR="00A24FB3" w:rsidRPr="00BB30D1">
        <w:rPr>
          <w:rFonts w:ascii="Arial" w:hAnsi="Arial" w:cs="Arial"/>
          <w:b/>
          <w:bCs/>
          <w:sz w:val="22"/>
          <w:szCs w:val="22"/>
        </w:rPr>
        <w:t>paration</w:t>
      </w:r>
      <w:r w:rsidRPr="00BB30D1">
        <w:rPr>
          <w:rFonts w:ascii="Arial" w:hAnsi="Arial" w:cs="Arial"/>
          <w:b/>
          <w:bCs/>
          <w:sz w:val="22"/>
          <w:szCs w:val="22"/>
        </w:rPr>
        <w:t xml:space="preserve"> of interim financial statements</w:t>
      </w:r>
    </w:p>
    <w:p w14:paraId="0E7A4B56" w14:textId="77777777" w:rsidR="00980287" w:rsidRPr="00BB30D1" w:rsidRDefault="00980287" w:rsidP="006743D0">
      <w:pPr>
        <w:spacing w:before="120" w:after="120" w:line="380" w:lineRule="exact"/>
        <w:ind w:left="605" w:hanging="605"/>
        <w:jc w:val="thaiDistribute"/>
        <w:outlineLvl w:val="0"/>
        <w:rPr>
          <w:rFonts w:ascii="Arial" w:hAnsi="Arial" w:cs="Arial"/>
          <w:sz w:val="22"/>
          <w:szCs w:val="22"/>
        </w:rPr>
      </w:pPr>
      <w:r w:rsidRPr="00BB30D1">
        <w:rPr>
          <w:rFonts w:ascii="Arial" w:hAnsi="Arial" w:cs="Arial"/>
          <w:sz w:val="22"/>
          <w:szCs w:val="22"/>
        </w:rPr>
        <w:tab/>
        <w:t xml:space="preserve">These interim financial statements </w:t>
      </w:r>
      <w:r w:rsidR="009B3AD3" w:rsidRPr="00BB30D1">
        <w:rPr>
          <w:rFonts w:ascii="Arial" w:hAnsi="Arial" w:cs="Arial"/>
          <w:sz w:val="22"/>
          <w:szCs w:val="22"/>
        </w:rPr>
        <w:t xml:space="preserve">have been </w:t>
      </w:r>
      <w:r w:rsidRPr="00BB30D1">
        <w:rPr>
          <w:rFonts w:ascii="Arial" w:hAnsi="Arial" w:cs="Arial"/>
          <w:sz w:val="22"/>
          <w:szCs w:val="22"/>
        </w:rPr>
        <w:t xml:space="preserve">prepared in accordance with Thai Accounting Standard No. 34 </w:t>
      </w:r>
      <w:r w:rsidRPr="00BB30D1">
        <w:rPr>
          <w:rFonts w:ascii="Arial" w:hAnsi="Arial" w:cs="Arial"/>
          <w:i/>
          <w:iCs/>
          <w:sz w:val="22"/>
          <w:szCs w:val="22"/>
        </w:rPr>
        <w:t>Interim Financial Reporting</w:t>
      </w:r>
      <w:r w:rsidRPr="00BB30D1">
        <w:rPr>
          <w:rFonts w:ascii="Arial" w:hAnsi="Arial" w:cs="Arial"/>
          <w:sz w:val="22"/>
          <w:szCs w:val="22"/>
        </w:rPr>
        <w:t xml:space="preserve">, with the Company choosing to present </w:t>
      </w:r>
      <w:r w:rsidRPr="00BB30D1">
        <w:rPr>
          <w:rFonts w:ascii="Arial" w:hAnsi="Arial" w:cs="Arial"/>
          <w:spacing w:val="-2"/>
          <w:sz w:val="22"/>
          <w:szCs w:val="22"/>
        </w:rPr>
        <w:t>condensed interim financial statements. However, the Company has presented the statements</w:t>
      </w:r>
      <w:r w:rsidRPr="00BB30D1">
        <w:rPr>
          <w:rFonts w:ascii="Arial" w:hAnsi="Arial" w:cs="Arial"/>
          <w:sz w:val="22"/>
          <w:szCs w:val="22"/>
        </w:rPr>
        <w:t xml:space="preserve"> of financial position, comprehensive income, changes in shareholders' equity, and cash flows in the same format as that used for the annual financial statements.</w:t>
      </w:r>
    </w:p>
    <w:p w14:paraId="04A8E9BA" w14:textId="1FE4075B" w:rsidR="00980287" w:rsidRPr="00BB30D1" w:rsidRDefault="00980287" w:rsidP="006743D0">
      <w:pPr>
        <w:spacing w:before="120" w:after="120" w:line="380" w:lineRule="exact"/>
        <w:ind w:left="605" w:hanging="605"/>
        <w:jc w:val="thaiDistribute"/>
        <w:outlineLvl w:val="0"/>
        <w:rPr>
          <w:rFonts w:ascii="Arial" w:hAnsi="Arial" w:cs="Arial"/>
          <w:sz w:val="22"/>
          <w:szCs w:val="22"/>
        </w:rPr>
      </w:pPr>
      <w:r w:rsidRPr="00BB30D1">
        <w:rPr>
          <w:rFonts w:ascii="Arial" w:hAnsi="Arial" w:cs="Arial"/>
          <w:sz w:val="22"/>
          <w:szCs w:val="22"/>
        </w:rPr>
        <w:tab/>
      </w:r>
      <w:r w:rsidRPr="00BB30D1">
        <w:rPr>
          <w:rFonts w:ascii="Arial" w:hAnsi="Arial" w:cs="Arial"/>
          <w:spacing w:val="-2"/>
          <w:sz w:val="22"/>
          <w:szCs w:val="22"/>
        </w:rPr>
        <w:t>The interim financial statements are intended to provide information additional to that included</w:t>
      </w:r>
      <w:r w:rsidRPr="00BB30D1">
        <w:rPr>
          <w:rFonts w:ascii="Arial" w:hAnsi="Arial" w:cs="Arial"/>
          <w:sz w:val="22"/>
          <w:szCs w:val="22"/>
        </w:rPr>
        <w:t xml:space="preserve"> in the latest annual financial statements. Accordingly, they focus on new activities, events, and circumstances so as not to duplicate information previously reported. These interim financial statements should therefore be read in conjunction with the latest annual financial statements.</w:t>
      </w:r>
    </w:p>
    <w:p w14:paraId="5F1B42FC" w14:textId="77777777" w:rsidR="00980287" w:rsidRPr="00BB30D1" w:rsidRDefault="00980287" w:rsidP="006743D0">
      <w:pPr>
        <w:spacing w:before="120" w:after="120" w:line="380" w:lineRule="exact"/>
        <w:ind w:left="605" w:hanging="605"/>
        <w:jc w:val="thaiDistribute"/>
        <w:outlineLvl w:val="0"/>
        <w:rPr>
          <w:rFonts w:ascii="Arial" w:hAnsi="Arial" w:cs="Arial"/>
          <w:sz w:val="22"/>
          <w:szCs w:val="22"/>
        </w:rPr>
      </w:pPr>
      <w:r w:rsidRPr="00BB30D1">
        <w:rPr>
          <w:rFonts w:ascii="Arial" w:hAnsi="Arial" w:cs="Arial"/>
          <w:sz w:val="22"/>
          <w:szCs w:val="22"/>
        </w:rPr>
        <w:tab/>
      </w:r>
      <w:r w:rsidRPr="00BB30D1">
        <w:rPr>
          <w:rFonts w:ascii="Arial" w:hAnsi="Arial" w:cs="Arial"/>
          <w:spacing w:val="-2"/>
          <w:sz w:val="22"/>
          <w:szCs w:val="22"/>
        </w:rPr>
        <w:t>The interim financial statements in Thai language are the official statutory financial statements</w:t>
      </w:r>
      <w:r w:rsidRPr="00BB30D1">
        <w:rPr>
          <w:rFonts w:ascii="Arial" w:hAnsi="Arial" w:cs="Arial"/>
          <w:sz w:val="22"/>
          <w:szCs w:val="22"/>
        </w:rPr>
        <w:t xml:space="preserve"> of the Company. The interim financial statements in English language have been translated from the Thai language interim financial statements.</w:t>
      </w:r>
    </w:p>
    <w:p w14:paraId="0BB0CE56" w14:textId="043C316A" w:rsidR="00980287" w:rsidRPr="00E076B0" w:rsidRDefault="00980287" w:rsidP="006743D0">
      <w:pPr>
        <w:spacing w:before="120" w:after="120" w:line="380" w:lineRule="exact"/>
        <w:ind w:left="605" w:hanging="605"/>
        <w:jc w:val="thaiDistribute"/>
        <w:rPr>
          <w:rFonts w:ascii="Arial" w:eastAsia="Calibri" w:hAnsi="Arial" w:cstheme="minorBidi"/>
          <w:b/>
          <w:bCs/>
          <w:sz w:val="22"/>
          <w:szCs w:val="22"/>
          <w:cs/>
        </w:rPr>
      </w:pPr>
      <w:r w:rsidRPr="00BB30D1">
        <w:rPr>
          <w:rFonts w:ascii="Arial" w:eastAsia="Calibri" w:hAnsi="Arial" w:cs="Arial"/>
          <w:b/>
          <w:bCs/>
          <w:sz w:val="22"/>
          <w:szCs w:val="22"/>
        </w:rPr>
        <w:t>1.</w:t>
      </w:r>
      <w:r w:rsidR="007F607B">
        <w:rPr>
          <w:rFonts w:ascii="Arial" w:eastAsia="Calibri" w:hAnsi="Arial" w:cs="Arial"/>
          <w:b/>
          <w:bCs/>
          <w:sz w:val="22"/>
          <w:szCs w:val="22"/>
        </w:rPr>
        <w:t>2</w:t>
      </w:r>
      <w:r w:rsidRPr="00BB30D1">
        <w:rPr>
          <w:rFonts w:ascii="Arial" w:eastAsia="Calibri" w:hAnsi="Arial" w:cs="Arial"/>
          <w:b/>
          <w:bCs/>
          <w:sz w:val="22"/>
          <w:szCs w:val="22"/>
        </w:rPr>
        <w:tab/>
        <w:t>Basis of consolidation</w:t>
      </w:r>
    </w:p>
    <w:p w14:paraId="18E87171" w14:textId="40BB1D60" w:rsidR="00980287" w:rsidRPr="00913E67" w:rsidRDefault="00980287" w:rsidP="006743D0">
      <w:pPr>
        <w:spacing w:before="120" w:after="120" w:line="380" w:lineRule="exact"/>
        <w:ind w:left="605" w:hanging="605"/>
        <w:jc w:val="thaiDistribute"/>
        <w:outlineLvl w:val="0"/>
        <w:rPr>
          <w:rFonts w:ascii="Arial" w:hAnsi="Arial" w:cstheme="minorBidi"/>
          <w:sz w:val="22"/>
          <w:szCs w:val="22"/>
        </w:rPr>
      </w:pPr>
      <w:r w:rsidRPr="00727985">
        <w:rPr>
          <w:rFonts w:ascii="Arial" w:hAnsi="Arial" w:cs="Arial"/>
          <w:sz w:val="22"/>
          <w:szCs w:val="22"/>
        </w:rPr>
        <w:tab/>
      </w:r>
      <w:r w:rsidRPr="00737A1A">
        <w:rPr>
          <w:rFonts w:ascii="Arial" w:hAnsi="Arial" w:cs="Arial"/>
          <w:sz w:val="22"/>
          <w:szCs w:val="22"/>
        </w:rPr>
        <w:t xml:space="preserve">The interim consolidated financial statements include the financial statements of Mono </w:t>
      </w:r>
      <w:r w:rsidR="00727985" w:rsidRPr="00737A1A">
        <w:rPr>
          <w:rFonts w:ascii="Arial" w:hAnsi="Arial" w:cs="Arial"/>
          <w:sz w:val="22"/>
          <w:szCs w:val="22"/>
        </w:rPr>
        <w:t>Next</w:t>
      </w:r>
      <w:r w:rsidRPr="00727985">
        <w:rPr>
          <w:rFonts w:ascii="Arial" w:hAnsi="Arial" w:cs="Arial"/>
          <w:sz w:val="22"/>
          <w:szCs w:val="22"/>
        </w:rPr>
        <w:t xml:space="preserve"> Public Company Limited (the </w:t>
      </w:r>
      <w:r w:rsidR="009B3AD3" w:rsidRPr="00727985">
        <w:rPr>
          <w:rFonts w:ascii="Arial" w:hAnsi="Arial" w:cs="Arial"/>
          <w:sz w:val="22"/>
          <w:szCs w:val="22"/>
        </w:rPr>
        <w:t>“</w:t>
      </w:r>
      <w:r w:rsidRPr="00727985">
        <w:rPr>
          <w:rFonts w:ascii="Arial" w:hAnsi="Arial" w:cs="Arial"/>
          <w:sz w:val="22"/>
          <w:szCs w:val="22"/>
        </w:rPr>
        <w:t xml:space="preserve">Company”) and its subsidiary companies (the </w:t>
      </w:r>
      <w:r w:rsidR="009B3AD3" w:rsidRPr="00727985">
        <w:rPr>
          <w:rFonts w:ascii="Arial" w:hAnsi="Arial" w:cs="Arial"/>
          <w:sz w:val="22"/>
          <w:szCs w:val="22"/>
        </w:rPr>
        <w:t>“s</w:t>
      </w:r>
      <w:r w:rsidRPr="00727985">
        <w:rPr>
          <w:rFonts w:ascii="Arial" w:hAnsi="Arial" w:cs="Arial"/>
          <w:sz w:val="22"/>
          <w:szCs w:val="22"/>
        </w:rPr>
        <w:t>ubsidiaries</w:t>
      </w:r>
      <w:r w:rsidR="009B3AD3" w:rsidRPr="00727985">
        <w:rPr>
          <w:rFonts w:ascii="Arial" w:hAnsi="Arial" w:cs="Arial"/>
          <w:sz w:val="22"/>
          <w:szCs w:val="22"/>
        </w:rPr>
        <w:t>”</w:t>
      </w:r>
      <w:r w:rsidRPr="00727985">
        <w:rPr>
          <w:rFonts w:ascii="Arial" w:hAnsi="Arial" w:cs="Arial"/>
          <w:sz w:val="22"/>
          <w:szCs w:val="22"/>
        </w:rPr>
        <w:t>)</w:t>
      </w:r>
      <w:r w:rsidR="00964CC1" w:rsidRPr="00727985">
        <w:rPr>
          <w:rFonts w:ascii="Arial" w:hAnsi="Arial" w:cs="Arial"/>
          <w:sz w:val="22"/>
          <w:szCs w:val="22"/>
        </w:rPr>
        <w:t xml:space="preserve"> (collectively referred to as the </w:t>
      </w:r>
      <w:r w:rsidR="009B3AD3" w:rsidRPr="00727985">
        <w:rPr>
          <w:rFonts w:ascii="Arial" w:hAnsi="Arial" w:cs="Arial"/>
          <w:sz w:val="22"/>
          <w:szCs w:val="22"/>
        </w:rPr>
        <w:t>“</w:t>
      </w:r>
      <w:r w:rsidR="00964CC1" w:rsidRPr="00727985">
        <w:rPr>
          <w:rFonts w:ascii="Arial" w:hAnsi="Arial" w:cs="Arial"/>
          <w:sz w:val="22"/>
          <w:szCs w:val="22"/>
        </w:rPr>
        <w:t xml:space="preserve">Group”) </w:t>
      </w:r>
      <w:r w:rsidRPr="00727985">
        <w:rPr>
          <w:rFonts w:ascii="Arial" w:hAnsi="Arial" w:cs="Arial"/>
          <w:sz w:val="22"/>
          <w:szCs w:val="22"/>
        </w:rPr>
        <w:t xml:space="preserve">and </w:t>
      </w:r>
      <w:r w:rsidR="009B3AD3" w:rsidRPr="00727985">
        <w:rPr>
          <w:rFonts w:ascii="Arial" w:hAnsi="Arial" w:cs="Arial"/>
          <w:sz w:val="22"/>
          <w:szCs w:val="22"/>
        </w:rPr>
        <w:t>have been</w:t>
      </w:r>
      <w:r w:rsidRPr="00727985">
        <w:rPr>
          <w:rFonts w:ascii="Arial" w:hAnsi="Arial" w:cs="Arial"/>
          <w:sz w:val="22"/>
          <w:szCs w:val="22"/>
        </w:rPr>
        <w:t xml:space="preserve"> prepared on the same basis as that applied for the consolidated financial statements for the year ended 31 December 20</w:t>
      </w:r>
      <w:r w:rsidR="006E741F">
        <w:rPr>
          <w:rFonts w:ascii="Arial" w:hAnsi="Arial" w:cs="Arial"/>
          <w:sz w:val="22"/>
          <w:szCs w:val="22"/>
        </w:rPr>
        <w:t>2</w:t>
      </w:r>
      <w:r w:rsidR="00910825">
        <w:rPr>
          <w:rFonts w:ascii="Arial" w:hAnsi="Arial" w:cs="Arial"/>
          <w:sz w:val="22"/>
          <w:szCs w:val="22"/>
        </w:rPr>
        <w:t>1</w:t>
      </w:r>
      <w:r w:rsidR="007A5677" w:rsidRPr="00727985">
        <w:rPr>
          <w:rFonts w:ascii="Arial" w:hAnsi="Arial" w:cs="Arial"/>
          <w:sz w:val="22"/>
          <w:szCs w:val="22"/>
        </w:rPr>
        <w:t>.</w:t>
      </w:r>
      <w:r w:rsidRPr="00727985">
        <w:rPr>
          <w:rFonts w:ascii="Arial" w:hAnsi="Arial" w:cs="Arial"/>
          <w:sz w:val="22"/>
          <w:szCs w:val="22"/>
        </w:rPr>
        <w:t xml:space="preserve"> </w:t>
      </w:r>
      <w:r w:rsidR="007A5677" w:rsidRPr="003F6678">
        <w:rPr>
          <w:rFonts w:ascii="Arial" w:hAnsi="Arial" w:cs="Arial"/>
          <w:sz w:val="22"/>
          <w:szCs w:val="22"/>
        </w:rPr>
        <w:t>There were no</w:t>
      </w:r>
      <w:r w:rsidR="00130E27">
        <w:rPr>
          <w:rFonts w:ascii="Arial" w:hAnsi="Arial" w:cs="Arial"/>
          <w:sz w:val="22"/>
          <w:szCs w:val="22"/>
        </w:rPr>
        <w:t xml:space="preserve"> significant</w:t>
      </w:r>
      <w:r w:rsidRPr="003F6678">
        <w:rPr>
          <w:rFonts w:ascii="Arial" w:hAnsi="Arial" w:cs="Arial"/>
          <w:sz w:val="22"/>
          <w:szCs w:val="22"/>
        </w:rPr>
        <w:t xml:space="preserve"> change</w:t>
      </w:r>
      <w:r w:rsidR="007A5677" w:rsidRPr="003F6678">
        <w:rPr>
          <w:rFonts w:ascii="Arial" w:hAnsi="Arial" w:cs="Arial"/>
          <w:sz w:val="22"/>
          <w:szCs w:val="22"/>
        </w:rPr>
        <w:t>s</w:t>
      </w:r>
      <w:r w:rsidRPr="003F6678">
        <w:rPr>
          <w:rFonts w:ascii="Arial" w:hAnsi="Arial" w:cs="Arial"/>
          <w:sz w:val="22"/>
          <w:szCs w:val="22"/>
        </w:rPr>
        <w:t xml:space="preserve"> in the composition of the </w:t>
      </w:r>
      <w:r w:rsidR="009B3AD3" w:rsidRPr="003F6678">
        <w:rPr>
          <w:rFonts w:ascii="Arial" w:hAnsi="Arial" w:cs="Arial"/>
          <w:sz w:val="22"/>
          <w:szCs w:val="22"/>
        </w:rPr>
        <w:t>G</w:t>
      </w:r>
      <w:r w:rsidRPr="003F6678">
        <w:rPr>
          <w:rFonts w:ascii="Arial" w:hAnsi="Arial" w:cs="Arial"/>
          <w:sz w:val="22"/>
          <w:szCs w:val="22"/>
        </w:rPr>
        <w:t>roup during the period</w:t>
      </w:r>
      <w:r w:rsidR="0072598B" w:rsidRPr="003F6678">
        <w:rPr>
          <w:rFonts w:ascii="Arial" w:hAnsi="Arial" w:cs="Arial"/>
          <w:sz w:val="22"/>
          <w:szCs w:val="22"/>
        </w:rPr>
        <w:t>.</w:t>
      </w:r>
    </w:p>
    <w:p w14:paraId="6DC1CC38" w14:textId="0D0A1540" w:rsidR="00301384" w:rsidRPr="00BB30D1" w:rsidRDefault="00FE0408" w:rsidP="006743D0">
      <w:pPr>
        <w:spacing w:before="120" w:after="120" w:line="380" w:lineRule="exact"/>
        <w:ind w:left="605" w:hanging="605"/>
        <w:jc w:val="thaiDistribute"/>
        <w:rPr>
          <w:rFonts w:ascii="Arial" w:eastAsia="Calibri" w:hAnsi="Arial" w:cs="Arial"/>
          <w:b/>
          <w:bCs/>
          <w:sz w:val="22"/>
          <w:szCs w:val="22"/>
        </w:rPr>
      </w:pPr>
      <w:r w:rsidRPr="00BB30D1">
        <w:rPr>
          <w:rFonts w:ascii="Arial" w:eastAsia="Calibri" w:hAnsi="Arial" w:cs="Arial"/>
          <w:b/>
          <w:bCs/>
          <w:sz w:val="22"/>
          <w:szCs w:val="22"/>
        </w:rPr>
        <w:t>1.</w:t>
      </w:r>
      <w:r w:rsidR="007F607B">
        <w:rPr>
          <w:rFonts w:ascii="Arial" w:eastAsia="Calibri" w:hAnsi="Arial" w:cs="Arial"/>
          <w:b/>
          <w:bCs/>
          <w:sz w:val="22"/>
          <w:szCs w:val="22"/>
        </w:rPr>
        <w:t>3</w:t>
      </w:r>
      <w:r w:rsidR="00EC57D3" w:rsidRPr="00BB30D1">
        <w:rPr>
          <w:rFonts w:ascii="Arial" w:eastAsia="Calibri" w:hAnsi="Arial" w:cs="Arial"/>
          <w:b/>
          <w:bCs/>
          <w:sz w:val="22"/>
          <w:szCs w:val="22"/>
          <w:cs/>
        </w:rPr>
        <w:tab/>
      </w:r>
      <w:r w:rsidR="00301384" w:rsidRPr="00BB30D1">
        <w:rPr>
          <w:rFonts w:ascii="Arial" w:eastAsia="Calibri" w:hAnsi="Arial" w:cs="Arial"/>
          <w:b/>
          <w:bCs/>
          <w:sz w:val="22"/>
          <w:szCs w:val="22"/>
        </w:rPr>
        <w:t>Significant accounting policies</w:t>
      </w:r>
    </w:p>
    <w:p w14:paraId="3EC465DF" w14:textId="120485A9" w:rsidR="00FE0408" w:rsidRDefault="00FE0408" w:rsidP="006743D0">
      <w:pPr>
        <w:spacing w:before="120" w:after="120" w:line="380" w:lineRule="exact"/>
        <w:ind w:left="605" w:hanging="605"/>
        <w:jc w:val="thaiDistribute"/>
        <w:outlineLvl w:val="0"/>
        <w:rPr>
          <w:rFonts w:ascii="Arial" w:hAnsi="Arial" w:cstheme="minorBidi"/>
          <w:sz w:val="22"/>
          <w:szCs w:val="22"/>
        </w:rPr>
      </w:pPr>
      <w:r w:rsidRPr="00BB30D1">
        <w:rPr>
          <w:rFonts w:ascii="Arial" w:hAnsi="Arial" w:cs="Arial"/>
          <w:sz w:val="22"/>
          <w:szCs w:val="22"/>
        </w:rPr>
        <w:tab/>
        <w:t>The interim financial statements are prepared</w:t>
      </w:r>
      <w:r w:rsidR="00F17F7F" w:rsidRPr="00BB30D1">
        <w:rPr>
          <w:rFonts w:ascii="Arial" w:hAnsi="Arial" w:cs="Arial"/>
          <w:sz w:val="22"/>
          <w:szCs w:val="22"/>
        </w:rPr>
        <w:t xml:space="preserve"> by</w:t>
      </w:r>
      <w:r w:rsidRPr="00BB30D1">
        <w:rPr>
          <w:rFonts w:ascii="Arial" w:hAnsi="Arial" w:cs="Arial"/>
          <w:sz w:val="22"/>
          <w:szCs w:val="22"/>
        </w:rPr>
        <w:t xml:space="preserve"> using the same accounting policies </w:t>
      </w:r>
      <w:r w:rsidR="00F17F7F" w:rsidRPr="00BB30D1">
        <w:rPr>
          <w:rFonts w:ascii="Arial" w:hAnsi="Arial" w:cs="Arial"/>
          <w:sz w:val="22"/>
          <w:szCs w:val="22"/>
        </w:rPr>
        <w:br/>
      </w:r>
      <w:r w:rsidRPr="00BB30D1">
        <w:rPr>
          <w:rFonts w:ascii="Arial" w:hAnsi="Arial" w:cs="Arial"/>
          <w:sz w:val="22"/>
          <w:szCs w:val="22"/>
        </w:rPr>
        <w:t xml:space="preserve">and methods of computation as were used for the financial statements for the year ended </w:t>
      </w:r>
      <w:r w:rsidR="00F17F7F" w:rsidRPr="00BB30D1">
        <w:rPr>
          <w:rFonts w:ascii="Arial" w:hAnsi="Arial" w:cs="Arial"/>
          <w:sz w:val="22"/>
          <w:szCs w:val="22"/>
        </w:rPr>
        <w:br/>
      </w:r>
      <w:r w:rsidRPr="00BB30D1">
        <w:rPr>
          <w:rFonts w:ascii="Arial" w:hAnsi="Arial" w:cs="Arial"/>
          <w:sz w:val="22"/>
          <w:szCs w:val="22"/>
        </w:rPr>
        <w:t>31 December 20</w:t>
      </w:r>
      <w:r w:rsidR="00816D40">
        <w:rPr>
          <w:rFonts w:ascii="Arial" w:hAnsi="Arial" w:cs="Arial"/>
          <w:sz w:val="22"/>
          <w:szCs w:val="22"/>
        </w:rPr>
        <w:t>2</w:t>
      </w:r>
      <w:r w:rsidR="00130E27">
        <w:rPr>
          <w:rFonts w:ascii="Arial" w:hAnsi="Arial" w:cs="Arial"/>
          <w:sz w:val="22"/>
          <w:szCs w:val="22"/>
        </w:rPr>
        <w:t>1</w:t>
      </w:r>
      <w:r w:rsidR="003A0F1B" w:rsidRPr="00BB30D1">
        <w:rPr>
          <w:rFonts w:ascii="Arial" w:hAnsi="Arial" w:cstheme="minorBidi" w:hint="cs"/>
          <w:sz w:val="22"/>
          <w:szCs w:val="22"/>
        </w:rPr>
        <w:t>.</w:t>
      </w:r>
    </w:p>
    <w:p w14:paraId="668D1F9B" w14:textId="3672128A" w:rsidR="00130E27" w:rsidRPr="00BB30D1" w:rsidRDefault="00130E27" w:rsidP="006743D0">
      <w:pPr>
        <w:spacing w:before="120" w:after="120" w:line="380" w:lineRule="exact"/>
        <w:ind w:left="605" w:hanging="605"/>
        <w:jc w:val="thaiDistribute"/>
        <w:outlineLvl w:val="0"/>
        <w:rPr>
          <w:rFonts w:ascii="Arial" w:hAnsi="Arial" w:cstheme="minorBidi"/>
          <w:sz w:val="22"/>
          <w:szCs w:val="22"/>
        </w:rPr>
      </w:pPr>
      <w:r>
        <w:rPr>
          <w:rFonts w:ascii="Arial" w:hAnsi="Arial" w:cstheme="minorBidi"/>
          <w:sz w:val="22"/>
          <w:szCs w:val="22"/>
        </w:rPr>
        <w:tab/>
      </w:r>
      <w:r w:rsidR="007F607B">
        <w:rPr>
          <w:rFonts w:ascii="Arial" w:hAnsi="Arial" w:cstheme="minorBidi"/>
          <w:sz w:val="22"/>
          <w:szCs w:val="22"/>
        </w:rPr>
        <w:t>The r</w:t>
      </w:r>
      <w:r>
        <w:rPr>
          <w:rFonts w:ascii="Arial" w:hAnsi="Arial" w:cstheme="minorBidi"/>
          <w:sz w:val="22"/>
          <w:szCs w:val="22"/>
        </w:rPr>
        <w:t>evised financial reporting standards</w:t>
      </w:r>
      <w:r w:rsidR="007F607B">
        <w:rPr>
          <w:rFonts w:ascii="Arial" w:hAnsi="Arial" w:cstheme="minorBidi"/>
          <w:sz w:val="22"/>
          <w:szCs w:val="22"/>
        </w:rPr>
        <w:t>,</w:t>
      </w:r>
      <w:r>
        <w:rPr>
          <w:rFonts w:ascii="Arial" w:hAnsi="Arial" w:cstheme="minorBidi"/>
          <w:sz w:val="22"/>
          <w:szCs w:val="22"/>
        </w:rPr>
        <w:t xml:space="preserve"> </w:t>
      </w:r>
      <w:r w:rsidR="007F607B">
        <w:rPr>
          <w:rFonts w:ascii="Arial" w:hAnsi="Arial" w:cstheme="minorBidi"/>
          <w:sz w:val="22"/>
          <w:szCs w:val="22"/>
        </w:rPr>
        <w:t>which are</w:t>
      </w:r>
      <w:r>
        <w:rPr>
          <w:rFonts w:ascii="Arial" w:hAnsi="Arial" w:cstheme="minorBidi"/>
          <w:sz w:val="22"/>
          <w:szCs w:val="22"/>
        </w:rPr>
        <w:t xml:space="preserve"> effective for fiscal years beginning on </w:t>
      </w:r>
      <w:r w:rsidR="007F607B">
        <w:rPr>
          <w:rFonts w:ascii="Arial" w:hAnsi="Arial" w:cstheme="minorBidi"/>
          <w:sz w:val="22"/>
          <w:szCs w:val="22"/>
        </w:rPr>
        <w:br/>
      </w:r>
      <w:r w:rsidRPr="007F607B">
        <w:rPr>
          <w:rFonts w:ascii="Arial" w:hAnsi="Arial" w:cstheme="minorBidi"/>
          <w:spacing w:val="-2"/>
          <w:sz w:val="22"/>
          <w:szCs w:val="22"/>
        </w:rPr>
        <w:t>or after 1 January 2022</w:t>
      </w:r>
      <w:r w:rsidR="007F607B" w:rsidRPr="007F607B">
        <w:rPr>
          <w:rFonts w:ascii="Arial" w:hAnsi="Arial" w:cstheme="minorBidi"/>
          <w:spacing w:val="-2"/>
          <w:sz w:val="22"/>
          <w:szCs w:val="22"/>
        </w:rPr>
        <w:t>,</w:t>
      </w:r>
      <w:r w:rsidRPr="007F607B">
        <w:rPr>
          <w:rFonts w:ascii="Arial" w:hAnsi="Arial" w:cstheme="minorBidi"/>
          <w:spacing w:val="-2"/>
          <w:sz w:val="22"/>
          <w:szCs w:val="22"/>
        </w:rPr>
        <w:t xml:space="preserve"> do not have any significant impact on the Group’s financial statements.</w:t>
      </w:r>
    </w:p>
    <w:p w14:paraId="55E827C2" w14:textId="77777777" w:rsidR="007F607B" w:rsidRDefault="007F607B" w:rsidP="006743D0">
      <w:pPr>
        <w:overflowPunct/>
        <w:autoSpaceDE/>
        <w:autoSpaceDN/>
        <w:adjustRightInd/>
        <w:spacing w:after="200" w:line="380" w:lineRule="exact"/>
        <w:textAlignment w:val="auto"/>
        <w:rPr>
          <w:rFonts w:ascii="Arial" w:hAnsi="Arial" w:cs="Arial"/>
          <w:b/>
          <w:bCs/>
          <w:sz w:val="22"/>
          <w:szCs w:val="22"/>
        </w:rPr>
      </w:pPr>
      <w:r>
        <w:rPr>
          <w:rFonts w:ascii="Arial" w:hAnsi="Arial" w:cs="Arial"/>
          <w:b/>
          <w:bCs/>
          <w:sz w:val="22"/>
          <w:szCs w:val="22"/>
        </w:rPr>
        <w:br w:type="page"/>
      </w:r>
    </w:p>
    <w:p w14:paraId="126A6B2F" w14:textId="513E163E" w:rsidR="004176DA" w:rsidRPr="00BB30D1" w:rsidRDefault="00816D40" w:rsidP="006743D0">
      <w:pPr>
        <w:spacing w:before="120" w:after="120" w:line="380" w:lineRule="exact"/>
        <w:ind w:left="605" w:hanging="605"/>
        <w:jc w:val="thaiDistribute"/>
        <w:rPr>
          <w:rFonts w:ascii="Arial" w:hAnsi="Arial" w:cs="Arial"/>
          <w:b/>
          <w:bCs/>
          <w:sz w:val="22"/>
          <w:szCs w:val="22"/>
        </w:rPr>
      </w:pPr>
      <w:r>
        <w:rPr>
          <w:rFonts w:ascii="Arial" w:hAnsi="Arial" w:cs="Arial"/>
          <w:b/>
          <w:bCs/>
          <w:sz w:val="22"/>
          <w:szCs w:val="22"/>
        </w:rPr>
        <w:lastRenderedPageBreak/>
        <w:t>2</w:t>
      </w:r>
      <w:r w:rsidR="00EB6EE9" w:rsidRPr="00BB30D1">
        <w:rPr>
          <w:rFonts w:ascii="Arial" w:hAnsi="Arial" w:cs="Arial"/>
          <w:b/>
          <w:bCs/>
          <w:sz w:val="22"/>
          <w:szCs w:val="22"/>
        </w:rPr>
        <w:t>.</w:t>
      </w:r>
      <w:r w:rsidR="00CF6413" w:rsidRPr="00BB30D1">
        <w:rPr>
          <w:rFonts w:ascii="Arial" w:hAnsi="Arial" w:cs="Arial"/>
          <w:b/>
          <w:bCs/>
          <w:sz w:val="22"/>
          <w:szCs w:val="22"/>
        </w:rPr>
        <w:tab/>
      </w:r>
      <w:r w:rsidR="004176DA" w:rsidRPr="00BB30D1">
        <w:rPr>
          <w:rFonts w:ascii="Arial" w:hAnsi="Arial" w:cs="Arial"/>
          <w:b/>
          <w:bCs/>
          <w:sz w:val="22"/>
          <w:szCs w:val="22"/>
        </w:rPr>
        <w:t>Related party transactions</w:t>
      </w:r>
    </w:p>
    <w:p w14:paraId="179E9310" w14:textId="06134399" w:rsidR="00776D9F" w:rsidRPr="007F607B" w:rsidRDefault="00B403C0" w:rsidP="006743D0">
      <w:pPr>
        <w:pStyle w:val="BodyTextIndent2"/>
        <w:ind w:left="605" w:hanging="605"/>
        <w:jc w:val="thaiDistribute"/>
        <w:rPr>
          <w:rFonts w:ascii="Arial" w:hAnsi="Arial" w:cs="Arial"/>
          <w:sz w:val="22"/>
          <w:szCs w:val="22"/>
        </w:rPr>
      </w:pPr>
      <w:r w:rsidRPr="00BB30D1">
        <w:rPr>
          <w:rFonts w:ascii="Arial" w:hAnsi="Arial" w:cs="Arial"/>
          <w:sz w:val="22"/>
          <w:szCs w:val="22"/>
        </w:rPr>
        <w:tab/>
      </w:r>
      <w:r w:rsidR="007F607B">
        <w:rPr>
          <w:rFonts w:ascii="Arial" w:hAnsi="Arial" w:cs="Arial"/>
          <w:sz w:val="22"/>
          <w:szCs w:val="22"/>
        </w:rPr>
        <w:t>T</w:t>
      </w:r>
      <w:r w:rsidR="00EB5BB3" w:rsidRPr="00BB30D1">
        <w:rPr>
          <w:rFonts w:ascii="Arial" w:hAnsi="Arial" w:cs="Arial"/>
          <w:sz w:val="22"/>
          <w:szCs w:val="22"/>
        </w:rPr>
        <w:t xml:space="preserve">he </w:t>
      </w:r>
      <w:r w:rsidR="004508B4" w:rsidRPr="00BB30D1">
        <w:rPr>
          <w:rFonts w:ascii="Arial" w:hAnsi="Arial" w:cs="Arial"/>
          <w:sz w:val="22"/>
          <w:szCs w:val="22"/>
        </w:rPr>
        <w:t>Group</w:t>
      </w:r>
      <w:r w:rsidR="00EB5BB3" w:rsidRPr="00BB30D1">
        <w:rPr>
          <w:rFonts w:ascii="Arial" w:hAnsi="Arial" w:cs="Arial"/>
          <w:sz w:val="22"/>
          <w:szCs w:val="22"/>
        </w:rPr>
        <w:t xml:space="preserve"> had significant business transactions with related parties. Such transactions arose </w:t>
      </w:r>
      <w:r w:rsidR="00EB5BB3" w:rsidRPr="007F607B">
        <w:rPr>
          <w:rFonts w:ascii="Arial" w:hAnsi="Arial" w:cs="Arial"/>
          <w:spacing w:val="-2"/>
          <w:sz w:val="22"/>
          <w:szCs w:val="22"/>
        </w:rPr>
        <w:t>in the ordinary course of business and were concluded on commercial terms and bases ag</w:t>
      </w:r>
      <w:r w:rsidR="005234B5" w:rsidRPr="007F607B">
        <w:rPr>
          <w:rFonts w:ascii="Arial" w:hAnsi="Arial" w:cs="Arial"/>
          <w:spacing w:val="-2"/>
          <w:sz w:val="22"/>
          <w:szCs w:val="22"/>
        </w:rPr>
        <w:t>reed</w:t>
      </w:r>
      <w:r w:rsidR="005234B5" w:rsidRPr="007F607B">
        <w:rPr>
          <w:rFonts w:ascii="Arial" w:hAnsi="Arial" w:cs="Arial"/>
          <w:sz w:val="22"/>
          <w:szCs w:val="22"/>
        </w:rPr>
        <w:t xml:space="preserve"> upon between the </w:t>
      </w:r>
      <w:r w:rsidR="001E7FF5" w:rsidRPr="007F607B">
        <w:rPr>
          <w:rFonts w:ascii="Arial" w:hAnsi="Arial" w:cs="Arial"/>
          <w:sz w:val="22"/>
          <w:szCs w:val="22"/>
        </w:rPr>
        <w:t xml:space="preserve">Group </w:t>
      </w:r>
      <w:r w:rsidR="00765ECF" w:rsidRPr="007F607B">
        <w:rPr>
          <w:rFonts w:ascii="Arial" w:hAnsi="Arial" w:cs="Arial"/>
          <w:sz w:val="22"/>
          <w:szCs w:val="22"/>
        </w:rPr>
        <w:t xml:space="preserve">companies </w:t>
      </w:r>
      <w:r w:rsidR="00EB5BB3" w:rsidRPr="007F607B">
        <w:rPr>
          <w:rFonts w:ascii="Arial" w:hAnsi="Arial" w:cs="Arial"/>
          <w:sz w:val="22"/>
          <w:szCs w:val="22"/>
        </w:rPr>
        <w:t>and those related parties.</w:t>
      </w:r>
      <w:r w:rsidR="00DF0CE1" w:rsidRPr="007F607B">
        <w:rPr>
          <w:rFonts w:ascii="Arial" w:hAnsi="Arial" w:cs="Arial"/>
          <w:sz w:val="22"/>
          <w:szCs w:val="22"/>
        </w:rPr>
        <w:t xml:space="preserve"> </w:t>
      </w:r>
      <w:r w:rsidR="007F607B" w:rsidRPr="007F607B">
        <w:rPr>
          <w:rFonts w:ascii="Arial" w:hAnsi="Arial" w:cs="Arial"/>
          <w:sz w:val="22"/>
          <w:szCs w:val="22"/>
        </w:rPr>
        <w:t>T</w:t>
      </w:r>
      <w:r w:rsidR="00DF0CE1" w:rsidRPr="007F607B">
        <w:rPr>
          <w:rFonts w:ascii="Arial" w:hAnsi="Arial" w:cs="Arial"/>
          <w:sz w:val="22"/>
          <w:szCs w:val="22"/>
        </w:rPr>
        <w:t xml:space="preserve">here were no significant changes in </w:t>
      </w:r>
      <w:r w:rsidR="007F607B" w:rsidRPr="007F607B">
        <w:rPr>
          <w:rFonts w:ascii="Arial" w:hAnsi="Arial" w:cs="Arial"/>
          <w:sz w:val="22"/>
          <w:szCs w:val="22"/>
        </w:rPr>
        <w:t>the</w:t>
      </w:r>
      <w:r w:rsidR="00DF0CE1" w:rsidRPr="007F607B">
        <w:rPr>
          <w:rFonts w:ascii="Arial" w:hAnsi="Arial" w:cs="Arial"/>
          <w:sz w:val="22"/>
          <w:szCs w:val="22"/>
        </w:rPr>
        <w:t xml:space="preserve"> transfer pricing policy of transactions</w:t>
      </w:r>
      <w:r w:rsidR="007F607B" w:rsidRPr="007F607B">
        <w:rPr>
          <w:rFonts w:ascii="Arial" w:hAnsi="Arial" w:cs="Arial"/>
          <w:sz w:val="22"/>
          <w:szCs w:val="22"/>
        </w:rPr>
        <w:t xml:space="preserve"> with related parties during the current period.</w:t>
      </w:r>
    </w:p>
    <w:p w14:paraId="5B738902" w14:textId="5587A5DD" w:rsidR="00DF0CE1" w:rsidRDefault="00DF0CE1" w:rsidP="006743D0">
      <w:pPr>
        <w:pStyle w:val="BodyTextIndent2"/>
        <w:ind w:left="605" w:hanging="605"/>
        <w:jc w:val="thaiDistribute"/>
        <w:rPr>
          <w:rFonts w:ascii="Arial" w:hAnsi="Arial" w:cstheme="minorBidi"/>
          <w:sz w:val="22"/>
          <w:szCs w:val="22"/>
        </w:rPr>
      </w:pPr>
      <w:r>
        <w:rPr>
          <w:rFonts w:ascii="Arial" w:hAnsi="Arial" w:cs="Arial"/>
          <w:sz w:val="22"/>
          <w:szCs w:val="22"/>
        </w:rPr>
        <w:tab/>
        <w:t>Related party transactions are summarised below.</w:t>
      </w:r>
    </w:p>
    <w:tbl>
      <w:tblPr>
        <w:tblW w:w="9130" w:type="dxa"/>
        <w:tblInd w:w="490" w:type="dxa"/>
        <w:tblLayout w:type="fixed"/>
        <w:tblLook w:val="0000" w:firstRow="0" w:lastRow="0" w:firstColumn="0" w:lastColumn="0" w:noHBand="0" w:noVBand="0"/>
      </w:tblPr>
      <w:tblGrid>
        <w:gridCol w:w="4234"/>
        <w:gridCol w:w="1224"/>
        <w:gridCol w:w="1224"/>
        <w:gridCol w:w="1224"/>
        <w:gridCol w:w="1224"/>
      </w:tblGrid>
      <w:tr w:rsidR="00AF3AF1" w:rsidRPr="00DF0CE1" w14:paraId="7B75D3A9" w14:textId="77777777" w:rsidTr="00DF0CE1">
        <w:trPr>
          <w:tblHeader/>
        </w:trPr>
        <w:tc>
          <w:tcPr>
            <w:tcW w:w="9130" w:type="dxa"/>
            <w:gridSpan w:val="5"/>
            <w:vAlign w:val="bottom"/>
          </w:tcPr>
          <w:p w14:paraId="25BA69B4" w14:textId="67A026C6" w:rsidR="00AF3AF1" w:rsidRPr="00DF0CE1" w:rsidRDefault="00AF3AF1" w:rsidP="006743D0">
            <w:pPr>
              <w:spacing w:line="380" w:lineRule="exact"/>
              <w:jc w:val="right"/>
              <w:rPr>
                <w:rFonts w:ascii="Arial" w:hAnsi="Arial" w:cs="Arial"/>
                <w:color w:val="000000"/>
                <w:sz w:val="20"/>
                <w:szCs w:val="20"/>
              </w:rPr>
            </w:pPr>
            <w:r w:rsidRPr="00DF0CE1">
              <w:rPr>
                <w:rFonts w:ascii="Arial" w:hAnsi="Arial" w:cs="Arial"/>
                <w:color w:val="000000"/>
                <w:sz w:val="20"/>
                <w:szCs w:val="20"/>
              </w:rPr>
              <w:t>(Unit: Million Baht)</w:t>
            </w:r>
          </w:p>
        </w:tc>
      </w:tr>
      <w:tr w:rsidR="00DF0CE1" w:rsidRPr="00DF0CE1" w14:paraId="2B9E1824" w14:textId="77777777" w:rsidTr="00DF0CE1">
        <w:trPr>
          <w:tblHeader/>
        </w:trPr>
        <w:tc>
          <w:tcPr>
            <w:tcW w:w="4234" w:type="dxa"/>
            <w:vAlign w:val="bottom"/>
          </w:tcPr>
          <w:p w14:paraId="70E7AEA7" w14:textId="77777777" w:rsidR="00DF0CE1" w:rsidRPr="00DF0CE1" w:rsidRDefault="00DF0CE1" w:rsidP="006743D0">
            <w:pPr>
              <w:spacing w:line="380" w:lineRule="exact"/>
              <w:jc w:val="center"/>
              <w:rPr>
                <w:rFonts w:ascii="Arial" w:hAnsi="Arial" w:cs="Arial"/>
                <w:color w:val="000000"/>
                <w:sz w:val="20"/>
                <w:szCs w:val="20"/>
              </w:rPr>
            </w:pPr>
          </w:p>
        </w:tc>
        <w:tc>
          <w:tcPr>
            <w:tcW w:w="2448" w:type="dxa"/>
            <w:gridSpan w:val="2"/>
            <w:vAlign w:val="bottom"/>
          </w:tcPr>
          <w:p w14:paraId="032441BF" w14:textId="77777777" w:rsidR="00DF0CE1" w:rsidRPr="00DF0CE1" w:rsidRDefault="00DF0CE1" w:rsidP="006743D0">
            <w:pPr>
              <w:pBdr>
                <w:bottom w:val="single" w:sz="6" w:space="1" w:color="auto"/>
              </w:pBdr>
              <w:spacing w:line="380" w:lineRule="exact"/>
              <w:jc w:val="center"/>
              <w:rPr>
                <w:rFonts w:ascii="Arial" w:hAnsi="Arial" w:cs="Arial"/>
                <w:color w:val="000000"/>
                <w:sz w:val="20"/>
                <w:szCs w:val="20"/>
              </w:rPr>
            </w:pPr>
            <w:r w:rsidRPr="00DF0CE1">
              <w:rPr>
                <w:rFonts w:ascii="Arial" w:hAnsi="Arial" w:cs="Arial"/>
                <w:color w:val="000000"/>
                <w:sz w:val="20"/>
                <w:szCs w:val="20"/>
              </w:rPr>
              <w:t xml:space="preserve">Consolidated </w:t>
            </w:r>
            <w:r w:rsidRPr="00DF0CE1">
              <w:rPr>
                <w:rFonts w:ascii="Arial" w:hAnsi="Arial" w:cs="Arial"/>
                <w:color w:val="000000"/>
                <w:sz w:val="20"/>
                <w:szCs w:val="20"/>
              </w:rPr>
              <w:br/>
              <w:t>financial statements</w:t>
            </w:r>
          </w:p>
        </w:tc>
        <w:tc>
          <w:tcPr>
            <w:tcW w:w="2448" w:type="dxa"/>
            <w:gridSpan w:val="2"/>
            <w:vAlign w:val="bottom"/>
          </w:tcPr>
          <w:p w14:paraId="20FAE048" w14:textId="77777777" w:rsidR="00DF0CE1" w:rsidRPr="00DF0CE1" w:rsidRDefault="00DF0CE1" w:rsidP="006743D0">
            <w:pPr>
              <w:pBdr>
                <w:bottom w:val="single" w:sz="6" w:space="1" w:color="auto"/>
              </w:pBdr>
              <w:spacing w:line="380" w:lineRule="exact"/>
              <w:jc w:val="center"/>
              <w:rPr>
                <w:rFonts w:ascii="Arial" w:hAnsi="Arial" w:cs="Arial"/>
                <w:color w:val="000000"/>
                <w:sz w:val="20"/>
                <w:szCs w:val="20"/>
              </w:rPr>
            </w:pPr>
            <w:r w:rsidRPr="00DF0CE1">
              <w:rPr>
                <w:rFonts w:ascii="Arial" w:hAnsi="Arial" w:cs="Arial"/>
                <w:color w:val="000000"/>
                <w:sz w:val="20"/>
                <w:szCs w:val="20"/>
              </w:rPr>
              <w:t xml:space="preserve">Separate </w:t>
            </w:r>
            <w:r w:rsidRPr="00DF0CE1">
              <w:rPr>
                <w:rFonts w:ascii="Arial" w:hAnsi="Arial" w:cs="Arial"/>
                <w:color w:val="000000"/>
                <w:sz w:val="20"/>
                <w:szCs w:val="20"/>
              </w:rPr>
              <w:br/>
              <w:t>financial statements</w:t>
            </w:r>
          </w:p>
        </w:tc>
      </w:tr>
      <w:tr w:rsidR="00DF0CE1" w:rsidRPr="00DF0CE1" w14:paraId="752629DC" w14:textId="77777777" w:rsidTr="00DF0CE1">
        <w:trPr>
          <w:tblHeader/>
        </w:trPr>
        <w:tc>
          <w:tcPr>
            <w:tcW w:w="4234" w:type="dxa"/>
            <w:vAlign w:val="bottom"/>
          </w:tcPr>
          <w:p w14:paraId="6B10E109" w14:textId="77777777" w:rsidR="00DF0CE1" w:rsidRPr="00DF0CE1" w:rsidRDefault="00DF0CE1" w:rsidP="006743D0">
            <w:pPr>
              <w:spacing w:line="380" w:lineRule="exact"/>
              <w:jc w:val="center"/>
              <w:rPr>
                <w:rFonts w:ascii="Arial" w:hAnsi="Arial" w:cs="Arial"/>
                <w:color w:val="000000"/>
                <w:sz w:val="20"/>
                <w:szCs w:val="20"/>
              </w:rPr>
            </w:pPr>
          </w:p>
        </w:tc>
        <w:tc>
          <w:tcPr>
            <w:tcW w:w="1224" w:type="dxa"/>
            <w:vAlign w:val="bottom"/>
          </w:tcPr>
          <w:p w14:paraId="01960CCF" w14:textId="6BEA52F1" w:rsidR="00DF0CE1" w:rsidRPr="00DF0CE1" w:rsidRDefault="00DF0CE1" w:rsidP="006743D0">
            <w:pPr>
              <w:spacing w:line="380" w:lineRule="exact"/>
              <w:jc w:val="center"/>
              <w:rPr>
                <w:rFonts w:ascii="Arial" w:hAnsi="Arial" w:cs="Arial"/>
                <w:color w:val="000000"/>
                <w:sz w:val="20"/>
                <w:szCs w:val="20"/>
                <w:u w:val="single"/>
              </w:rPr>
            </w:pPr>
            <w:r w:rsidRPr="00DF0CE1">
              <w:rPr>
                <w:rFonts w:ascii="Arial" w:hAnsi="Arial" w:cs="Arial"/>
                <w:color w:val="000000"/>
                <w:sz w:val="20"/>
                <w:szCs w:val="20"/>
                <w:u w:val="single"/>
              </w:rPr>
              <w:t>202</w:t>
            </w:r>
            <w:r w:rsidR="0036281B">
              <w:rPr>
                <w:rFonts w:ascii="Arial" w:hAnsi="Arial" w:cs="Arial"/>
                <w:color w:val="000000"/>
                <w:sz w:val="20"/>
                <w:szCs w:val="20"/>
                <w:u w:val="single"/>
              </w:rPr>
              <w:t>2</w:t>
            </w:r>
          </w:p>
        </w:tc>
        <w:tc>
          <w:tcPr>
            <w:tcW w:w="1224" w:type="dxa"/>
            <w:vAlign w:val="bottom"/>
          </w:tcPr>
          <w:p w14:paraId="74762275" w14:textId="2E15C5F6" w:rsidR="00DF0CE1" w:rsidRPr="00DF0CE1" w:rsidRDefault="00DF0CE1" w:rsidP="006743D0">
            <w:pPr>
              <w:spacing w:line="380" w:lineRule="exact"/>
              <w:jc w:val="center"/>
              <w:rPr>
                <w:rFonts w:ascii="Arial" w:hAnsi="Arial" w:cs="Arial"/>
                <w:color w:val="000000"/>
                <w:sz w:val="20"/>
                <w:szCs w:val="20"/>
                <w:u w:val="single"/>
              </w:rPr>
            </w:pPr>
            <w:r w:rsidRPr="00DF0CE1">
              <w:rPr>
                <w:rFonts w:ascii="Arial" w:hAnsi="Arial" w:cs="Arial"/>
                <w:color w:val="000000"/>
                <w:sz w:val="20"/>
                <w:szCs w:val="20"/>
                <w:u w:val="single"/>
              </w:rPr>
              <w:t>202</w:t>
            </w:r>
            <w:r w:rsidR="0036281B">
              <w:rPr>
                <w:rFonts w:ascii="Arial" w:hAnsi="Arial" w:cs="Arial"/>
                <w:color w:val="000000"/>
                <w:sz w:val="20"/>
                <w:szCs w:val="20"/>
                <w:u w:val="single"/>
              </w:rPr>
              <w:t>1</w:t>
            </w:r>
          </w:p>
        </w:tc>
        <w:tc>
          <w:tcPr>
            <w:tcW w:w="1224" w:type="dxa"/>
            <w:vAlign w:val="bottom"/>
          </w:tcPr>
          <w:p w14:paraId="7314EAB9" w14:textId="192792D1" w:rsidR="00DF0CE1" w:rsidRPr="00DF0CE1" w:rsidRDefault="00DF0CE1" w:rsidP="006743D0">
            <w:pPr>
              <w:spacing w:line="380" w:lineRule="exact"/>
              <w:jc w:val="center"/>
              <w:rPr>
                <w:rFonts w:ascii="Arial" w:hAnsi="Arial" w:cs="Arial"/>
                <w:color w:val="000000"/>
                <w:sz w:val="20"/>
                <w:szCs w:val="20"/>
                <w:u w:val="single"/>
              </w:rPr>
            </w:pPr>
            <w:r w:rsidRPr="00DF0CE1">
              <w:rPr>
                <w:rFonts w:ascii="Arial" w:hAnsi="Arial" w:cs="Arial"/>
                <w:color w:val="000000"/>
                <w:sz w:val="20"/>
                <w:szCs w:val="20"/>
                <w:u w:val="single"/>
              </w:rPr>
              <w:t>202</w:t>
            </w:r>
            <w:r w:rsidR="0036281B">
              <w:rPr>
                <w:rFonts w:ascii="Arial" w:hAnsi="Arial" w:cs="Arial"/>
                <w:color w:val="000000"/>
                <w:sz w:val="20"/>
                <w:szCs w:val="20"/>
                <w:u w:val="single"/>
              </w:rPr>
              <w:t>2</w:t>
            </w:r>
          </w:p>
        </w:tc>
        <w:tc>
          <w:tcPr>
            <w:tcW w:w="1224" w:type="dxa"/>
            <w:vAlign w:val="bottom"/>
          </w:tcPr>
          <w:p w14:paraId="047DA921" w14:textId="6ACFF044" w:rsidR="00DF0CE1" w:rsidRPr="00DF0CE1" w:rsidRDefault="00DF0CE1" w:rsidP="006743D0">
            <w:pPr>
              <w:spacing w:line="380" w:lineRule="exact"/>
              <w:jc w:val="center"/>
              <w:rPr>
                <w:rFonts w:ascii="Arial" w:hAnsi="Arial" w:cs="Arial"/>
                <w:color w:val="000000"/>
                <w:sz w:val="20"/>
                <w:szCs w:val="20"/>
                <w:u w:val="single"/>
              </w:rPr>
            </w:pPr>
            <w:r w:rsidRPr="00DF0CE1">
              <w:rPr>
                <w:rFonts w:ascii="Arial" w:hAnsi="Arial" w:cs="Arial"/>
                <w:color w:val="000000"/>
                <w:sz w:val="20"/>
                <w:szCs w:val="20"/>
                <w:u w:val="single"/>
              </w:rPr>
              <w:t>202</w:t>
            </w:r>
            <w:r w:rsidR="0036281B">
              <w:rPr>
                <w:rFonts w:ascii="Arial" w:hAnsi="Arial" w:cs="Arial"/>
                <w:color w:val="000000"/>
                <w:sz w:val="20"/>
                <w:szCs w:val="20"/>
                <w:u w:val="single"/>
              </w:rPr>
              <w:t>1</w:t>
            </w:r>
          </w:p>
        </w:tc>
      </w:tr>
      <w:tr w:rsidR="00DF0CE1" w:rsidRPr="00DF0CE1" w14:paraId="2596DDB1" w14:textId="77777777" w:rsidTr="00DF0CE1">
        <w:tc>
          <w:tcPr>
            <w:tcW w:w="4234" w:type="dxa"/>
            <w:vAlign w:val="bottom"/>
          </w:tcPr>
          <w:p w14:paraId="5420E511" w14:textId="77777777" w:rsidR="00DF0CE1" w:rsidRPr="00DF0CE1" w:rsidRDefault="00DF0CE1" w:rsidP="006743D0">
            <w:pPr>
              <w:spacing w:line="380" w:lineRule="exact"/>
              <w:ind w:left="173" w:hanging="173"/>
              <w:rPr>
                <w:rFonts w:ascii="Arial" w:hAnsi="Arial" w:cs="Arial"/>
                <w:color w:val="000000"/>
                <w:sz w:val="20"/>
                <w:szCs w:val="20"/>
                <w:u w:val="single"/>
              </w:rPr>
            </w:pPr>
            <w:r w:rsidRPr="00DF0CE1">
              <w:rPr>
                <w:rFonts w:ascii="Arial" w:hAnsi="Arial" w:cs="Arial"/>
                <w:color w:val="000000"/>
                <w:sz w:val="20"/>
                <w:szCs w:val="20"/>
                <w:u w:val="single"/>
              </w:rPr>
              <w:t>Transactions with the subsidiaries</w:t>
            </w:r>
          </w:p>
        </w:tc>
        <w:tc>
          <w:tcPr>
            <w:tcW w:w="1224" w:type="dxa"/>
            <w:vAlign w:val="bottom"/>
          </w:tcPr>
          <w:p w14:paraId="0D0098AB" w14:textId="77777777" w:rsidR="00DF0CE1" w:rsidRPr="00DF0CE1" w:rsidRDefault="00DF0CE1" w:rsidP="006743D0">
            <w:pPr>
              <w:tabs>
                <w:tab w:val="decimal" w:pos="936"/>
              </w:tabs>
              <w:spacing w:line="380" w:lineRule="exact"/>
              <w:rPr>
                <w:rFonts w:ascii="Arial" w:hAnsi="Arial" w:cs="Arial"/>
                <w:color w:val="000000"/>
                <w:sz w:val="20"/>
                <w:szCs w:val="20"/>
              </w:rPr>
            </w:pPr>
          </w:p>
        </w:tc>
        <w:tc>
          <w:tcPr>
            <w:tcW w:w="1224" w:type="dxa"/>
            <w:vAlign w:val="bottom"/>
          </w:tcPr>
          <w:p w14:paraId="6AED8347" w14:textId="77777777" w:rsidR="00DF0CE1" w:rsidRPr="00DF0CE1" w:rsidRDefault="00DF0CE1" w:rsidP="006743D0">
            <w:pPr>
              <w:tabs>
                <w:tab w:val="decimal" w:pos="936"/>
              </w:tabs>
              <w:spacing w:line="380" w:lineRule="exact"/>
              <w:rPr>
                <w:rFonts w:ascii="Arial" w:hAnsi="Arial" w:cs="Arial"/>
                <w:color w:val="000000"/>
                <w:sz w:val="20"/>
                <w:szCs w:val="20"/>
              </w:rPr>
            </w:pPr>
          </w:p>
        </w:tc>
        <w:tc>
          <w:tcPr>
            <w:tcW w:w="1224" w:type="dxa"/>
            <w:vAlign w:val="bottom"/>
          </w:tcPr>
          <w:p w14:paraId="34D22C9C" w14:textId="77777777" w:rsidR="00DF0CE1" w:rsidRPr="00DF0CE1" w:rsidRDefault="00DF0CE1" w:rsidP="006743D0">
            <w:pPr>
              <w:tabs>
                <w:tab w:val="decimal" w:pos="936"/>
              </w:tabs>
              <w:spacing w:line="380" w:lineRule="exact"/>
              <w:rPr>
                <w:rFonts w:ascii="Arial" w:hAnsi="Arial" w:cs="Arial"/>
                <w:color w:val="000000"/>
                <w:sz w:val="20"/>
                <w:szCs w:val="20"/>
              </w:rPr>
            </w:pPr>
          </w:p>
        </w:tc>
        <w:tc>
          <w:tcPr>
            <w:tcW w:w="1224" w:type="dxa"/>
            <w:vAlign w:val="bottom"/>
          </w:tcPr>
          <w:p w14:paraId="7E063336" w14:textId="77777777" w:rsidR="00DF0CE1" w:rsidRPr="00DF0CE1" w:rsidRDefault="00DF0CE1" w:rsidP="006743D0">
            <w:pPr>
              <w:tabs>
                <w:tab w:val="decimal" w:pos="936"/>
              </w:tabs>
              <w:spacing w:line="380" w:lineRule="exact"/>
              <w:rPr>
                <w:rFonts w:ascii="Arial" w:hAnsi="Arial" w:cs="Arial"/>
                <w:color w:val="000000"/>
                <w:sz w:val="20"/>
                <w:szCs w:val="20"/>
              </w:rPr>
            </w:pPr>
          </w:p>
        </w:tc>
      </w:tr>
      <w:tr w:rsidR="00AF3AF1" w:rsidRPr="00DF0CE1" w14:paraId="161D5432" w14:textId="77777777" w:rsidTr="00DF0CE1">
        <w:tc>
          <w:tcPr>
            <w:tcW w:w="9130" w:type="dxa"/>
            <w:gridSpan w:val="5"/>
            <w:vAlign w:val="bottom"/>
          </w:tcPr>
          <w:p w14:paraId="27C39AFB" w14:textId="77777777" w:rsidR="00AF3AF1" w:rsidRPr="00DF0CE1" w:rsidRDefault="00AF3AF1" w:rsidP="006743D0">
            <w:pPr>
              <w:spacing w:line="380" w:lineRule="exact"/>
              <w:ind w:left="173" w:hanging="173"/>
              <w:rPr>
                <w:rFonts w:ascii="Arial" w:hAnsi="Arial" w:cs="Arial"/>
                <w:color w:val="000000"/>
                <w:sz w:val="20"/>
                <w:szCs w:val="20"/>
              </w:rPr>
            </w:pPr>
            <w:r w:rsidRPr="00DF0CE1">
              <w:rPr>
                <w:rFonts w:ascii="Arial" w:hAnsi="Arial" w:cs="Arial"/>
                <w:color w:val="000000"/>
                <w:sz w:val="20"/>
                <w:szCs w:val="20"/>
              </w:rPr>
              <w:t>(eliminated from the consolidated financial statements)</w:t>
            </w:r>
          </w:p>
        </w:tc>
      </w:tr>
      <w:tr w:rsidR="00BB1B19" w:rsidRPr="00DF0CE1" w14:paraId="1E1604BE" w14:textId="77777777" w:rsidTr="00DF0CE1">
        <w:tc>
          <w:tcPr>
            <w:tcW w:w="4234" w:type="dxa"/>
          </w:tcPr>
          <w:p w14:paraId="686A2399" w14:textId="77777777" w:rsidR="00BB1B19" w:rsidRPr="00DF0CE1" w:rsidRDefault="00BB1B19" w:rsidP="006743D0">
            <w:pPr>
              <w:spacing w:line="380" w:lineRule="exact"/>
              <w:ind w:left="173" w:hanging="173"/>
              <w:rPr>
                <w:rFonts w:ascii="Arial" w:hAnsi="Arial" w:cs="Arial"/>
                <w:sz w:val="20"/>
                <w:szCs w:val="20"/>
              </w:rPr>
            </w:pPr>
            <w:r w:rsidRPr="00DF0CE1">
              <w:rPr>
                <w:rFonts w:ascii="Arial" w:hAnsi="Arial" w:cs="Arial"/>
                <w:sz w:val="20"/>
                <w:szCs w:val="20"/>
              </w:rPr>
              <w:t>Interest income</w:t>
            </w:r>
          </w:p>
        </w:tc>
        <w:tc>
          <w:tcPr>
            <w:tcW w:w="1224" w:type="dxa"/>
          </w:tcPr>
          <w:p w14:paraId="4AE4A1DD" w14:textId="77777777" w:rsidR="00BB1B19" w:rsidRPr="00DF0CE1" w:rsidRDefault="00BB1B19" w:rsidP="006743D0">
            <w:pPr>
              <w:tabs>
                <w:tab w:val="decimal" w:pos="936"/>
              </w:tabs>
              <w:spacing w:line="380" w:lineRule="exact"/>
              <w:rPr>
                <w:rFonts w:ascii="Arial" w:hAnsi="Arial" w:cs="Arial"/>
                <w:color w:val="000000"/>
                <w:sz w:val="20"/>
                <w:szCs w:val="20"/>
              </w:rPr>
            </w:pPr>
            <w:r w:rsidRPr="00DF0CE1">
              <w:rPr>
                <w:rFonts w:ascii="Arial" w:hAnsi="Arial" w:cs="Arial"/>
                <w:color w:val="000000"/>
                <w:sz w:val="20"/>
                <w:szCs w:val="20"/>
              </w:rPr>
              <w:t>-</w:t>
            </w:r>
          </w:p>
        </w:tc>
        <w:tc>
          <w:tcPr>
            <w:tcW w:w="1224" w:type="dxa"/>
          </w:tcPr>
          <w:p w14:paraId="402269BC" w14:textId="77777777" w:rsidR="00BB1B19" w:rsidRPr="00DF0CE1" w:rsidRDefault="00BB1B19" w:rsidP="006743D0">
            <w:pPr>
              <w:tabs>
                <w:tab w:val="decimal" w:pos="936"/>
              </w:tabs>
              <w:spacing w:line="380" w:lineRule="exact"/>
              <w:rPr>
                <w:rFonts w:ascii="Arial" w:hAnsi="Arial" w:cs="Arial"/>
                <w:color w:val="000000"/>
                <w:sz w:val="20"/>
                <w:szCs w:val="20"/>
              </w:rPr>
            </w:pPr>
            <w:r w:rsidRPr="00DF0CE1">
              <w:rPr>
                <w:rFonts w:ascii="Arial" w:hAnsi="Arial" w:cs="Arial"/>
                <w:color w:val="000000"/>
                <w:sz w:val="20"/>
                <w:szCs w:val="20"/>
              </w:rPr>
              <w:t>-</w:t>
            </w:r>
          </w:p>
        </w:tc>
        <w:tc>
          <w:tcPr>
            <w:tcW w:w="1224" w:type="dxa"/>
            <w:shd w:val="clear" w:color="auto" w:fill="auto"/>
            <w:vAlign w:val="bottom"/>
          </w:tcPr>
          <w:p w14:paraId="033F31F5" w14:textId="50866768" w:rsidR="00BB1B19" w:rsidRPr="00BB1B19" w:rsidRDefault="00BB1B19" w:rsidP="006743D0">
            <w:pPr>
              <w:tabs>
                <w:tab w:val="decimal" w:pos="936"/>
              </w:tabs>
              <w:spacing w:line="380" w:lineRule="exact"/>
              <w:rPr>
                <w:rFonts w:ascii="Arial" w:hAnsi="Arial" w:cs="Arial"/>
                <w:color w:val="000000"/>
                <w:sz w:val="20"/>
                <w:szCs w:val="20"/>
              </w:rPr>
            </w:pPr>
            <w:r w:rsidRPr="00BB1B19">
              <w:rPr>
                <w:rFonts w:ascii="Arial" w:hAnsi="Arial" w:cs="Arial"/>
                <w:color w:val="000000"/>
                <w:sz w:val="20"/>
                <w:szCs w:val="20"/>
              </w:rPr>
              <w:t>2</w:t>
            </w:r>
          </w:p>
        </w:tc>
        <w:tc>
          <w:tcPr>
            <w:tcW w:w="1224" w:type="dxa"/>
            <w:vAlign w:val="bottom"/>
          </w:tcPr>
          <w:p w14:paraId="2A6C439F" w14:textId="6BF4940A" w:rsidR="00BB1B19" w:rsidRPr="00DF0CE1" w:rsidRDefault="00BB1B19" w:rsidP="006743D0">
            <w:pPr>
              <w:tabs>
                <w:tab w:val="decimal" w:pos="936"/>
              </w:tabs>
              <w:spacing w:line="380" w:lineRule="exact"/>
              <w:rPr>
                <w:rFonts w:ascii="Arial" w:hAnsi="Arial" w:cs="Arial"/>
                <w:color w:val="000000"/>
                <w:sz w:val="20"/>
                <w:szCs w:val="20"/>
              </w:rPr>
            </w:pPr>
            <w:r w:rsidRPr="00DF0CE1">
              <w:rPr>
                <w:rFonts w:ascii="Arial" w:hAnsi="Arial" w:cs="Arial"/>
                <w:color w:val="000000"/>
                <w:sz w:val="20"/>
                <w:szCs w:val="20"/>
              </w:rPr>
              <w:t>8</w:t>
            </w:r>
          </w:p>
        </w:tc>
      </w:tr>
      <w:tr w:rsidR="00BB1B19" w:rsidRPr="00DF0CE1" w14:paraId="2E79D800" w14:textId="77777777" w:rsidTr="00DF0CE1">
        <w:tc>
          <w:tcPr>
            <w:tcW w:w="4234" w:type="dxa"/>
            <w:vAlign w:val="bottom"/>
          </w:tcPr>
          <w:p w14:paraId="66416B74" w14:textId="3FAB79BA" w:rsidR="00BB1B19" w:rsidRPr="00DF0CE1" w:rsidRDefault="00BB1B19" w:rsidP="006743D0">
            <w:pPr>
              <w:spacing w:line="380" w:lineRule="exact"/>
              <w:ind w:left="173" w:hanging="173"/>
              <w:rPr>
                <w:rFonts w:ascii="Arial" w:hAnsi="Arial" w:cs="Arial"/>
                <w:color w:val="000000"/>
                <w:sz w:val="20"/>
                <w:szCs w:val="20"/>
              </w:rPr>
            </w:pPr>
            <w:r w:rsidRPr="00DF0CE1">
              <w:rPr>
                <w:rFonts w:ascii="Arial" w:hAnsi="Arial" w:cs="Arial"/>
                <w:color w:val="000000"/>
                <w:sz w:val="20"/>
                <w:szCs w:val="20"/>
              </w:rPr>
              <w:t>Other income</w:t>
            </w:r>
            <w:r>
              <w:rPr>
                <w:rFonts w:ascii="Arial" w:hAnsi="Arial" w:cs="Arial"/>
                <w:color w:val="000000"/>
                <w:sz w:val="20"/>
                <w:szCs w:val="20"/>
              </w:rPr>
              <w:t xml:space="preserve"> - management fees</w:t>
            </w:r>
          </w:p>
        </w:tc>
        <w:tc>
          <w:tcPr>
            <w:tcW w:w="1224" w:type="dxa"/>
            <w:vAlign w:val="bottom"/>
          </w:tcPr>
          <w:p w14:paraId="76C42145" w14:textId="77777777" w:rsidR="00BB1B19" w:rsidRPr="00DF0CE1" w:rsidRDefault="00BB1B19" w:rsidP="006743D0">
            <w:pPr>
              <w:tabs>
                <w:tab w:val="decimal" w:pos="936"/>
              </w:tabs>
              <w:spacing w:line="380" w:lineRule="exact"/>
              <w:rPr>
                <w:rFonts w:ascii="Arial" w:hAnsi="Arial" w:cs="Arial"/>
                <w:color w:val="000000"/>
                <w:sz w:val="20"/>
                <w:szCs w:val="20"/>
              </w:rPr>
            </w:pPr>
            <w:r w:rsidRPr="00DF0CE1">
              <w:rPr>
                <w:rFonts w:ascii="Arial" w:hAnsi="Arial" w:cs="Arial"/>
                <w:color w:val="000000"/>
                <w:sz w:val="20"/>
                <w:szCs w:val="20"/>
              </w:rPr>
              <w:t>-</w:t>
            </w:r>
          </w:p>
        </w:tc>
        <w:tc>
          <w:tcPr>
            <w:tcW w:w="1224" w:type="dxa"/>
            <w:vAlign w:val="bottom"/>
          </w:tcPr>
          <w:p w14:paraId="5D3D55FE" w14:textId="77777777" w:rsidR="00BB1B19" w:rsidRPr="00DF0CE1" w:rsidRDefault="00BB1B19" w:rsidP="006743D0">
            <w:pPr>
              <w:tabs>
                <w:tab w:val="decimal" w:pos="936"/>
              </w:tabs>
              <w:spacing w:line="380" w:lineRule="exact"/>
              <w:rPr>
                <w:rFonts w:ascii="Arial" w:hAnsi="Arial" w:cs="Arial"/>
                <w:color w:val="000000"/>
                <w:sz w:val="20"/>
                <w:szCs w:val="20"/>
              </w:rPr>
            </w:pPr>
            <w:r w:rsidRPr="00DF0CE1">
              <w:rPr>
                <w:rFonts w:ascii="Arial" w:hAnsi="Arial" w:cs="Arial"/>
                <w:color w:val="000000"/>
                <w:sz w:val="20"/>
                <w:szCs w:val="20"/>
              </w:rPr>
              <w:t>-</w:t>
            </w:r>
          </w:p>
        </w:tc>
        <w:tc>
          <w:tcPr>
            <w:tcW w:w="1224" w:type="dxa"/>
            <w:shd w:val="clear" w:color="auto" w:fill="auto"/>
            <w:vAlign w:val="bottom"/>
          </w:tcPr>
          <w:p w14:paraId="1518C9EB" w14:textId="7BB83E15" w:rsidR="00BB1B19" w:rsidRPr="00BB1B19" w:rsidRDefault="00BB1B19" w:rsidP="006743D0">
            <w:pPr>
              <w:tabs>
                <w:tab w:val="decimal" w:pos="936"/>
              </w:tabs>
              <w:spacing w:line="380" w:lineRule="exact"/>
              <w:rPr>
                <w:rFonts w:ascii="Arial" w:hAnsi="Arial" w:cs="Arial"/>
                <w:color w:val="000000"/>
                <w:sz w:val="20"/>
                <w:szCs w:val="20"/>
              </w:rPr>
            </w:pPr>
            <w:r w:rsidRPr="00BB1B19">
              <w:rPr>
                <w:rFonts w:ascii="Arial" w:hAnsi="Arial" w:cs="Arial"/>
                <w:color w:val="000000"/>
                <w:sz w:val="20"/>
                <w:szCs w:val="20"/>
              </w:rPr>
              <w:t>29</w:t>
            </w:r>
          </w:p>
        </w:tc>
        <w:tc>
          <w:tcPr>
            <w:tcW w:w="1224" w:type="dxa"/>
            <w:vAlign w:val="bottom"/>
          </w:tcPr>
          <w:p w14:paraId="7306EB46" w14:textId="35897B4A" w:rsidR="00BB1B19" w:rsidRPr="00DF0CE1" w:rsidRDefault="00BB1B19" w:rsidP="006743D0">
            <w:pPr>
              <w:tabs>
                <w:tab w:val="decimal" w:pos="936"/>
              </w:tabs>
              <w:spacing w:line="380" w:lineRule="exact"/>
              <w:rPr>
                <w:rFonts w:ascii="Arial" w:hAnsi="Arial" w:cs="Arial"/>
                <w:color w:val="000000"/>
                <w:sz w:val="20"/>
                <w:szCs w:val="20"/>
              </w:rPr>
            </w:pPr>
            <w:r>
              <w:rPr>
                <w:rFonts w:ascii="Arial" w:hAnsi="Arial" w:cs="Arial"/>
                <w:color w:val="000000"/>
                <w:sz w:val="20"/>
                <w:szCs w:val="20"/>
              </w:rPr>
              <w:t>27</w:t>
            </w:r>
          </w:p>
        </w:tc>
      </w:tr>
      <w:tr w:rsidR="00BB1B19" w:rsidRPr="00DF0CE1" w14:paraId="38AAE498" w14:textId="77777777" w:rsidTr="00DF0CE1">
        <w:tc>
          <w:tcPr>
            <w:tcW w:w="4234" w:type="dxa"/>
            <w:vAlign w:val="bottom"/>
          </w:tcPr>
          <w:p w14:paraId="263612BE" w14:textId="77777777" w:rsidR="00BB1B19" w:rsidRPr="00DF0CE1" w:rsidRDefault="00BB1B19" w:rsidP="006743D0">
            <w:pPr>
              <w:spacing w:line="380" w:lineRule="exact"/>
              <w:ind w:left="173" w:hanging="173"/>
              <w:rPr>
                <w:rFonts w:ascii="Arial" w:hAnsi="Arial" w:cs="Arial"/>
                <w:sz w:val="20"/>
                <w:szCs w:val="20"/>
              </w:rPr>
            </w:pPr>
            <w:r w:rsidRPr="00DF0CE1">
              <w:rPr>
                <w:rFonts w:ascii="Arial" w:hAnsi="Arial" w:cs="Arial"/>
                <w:sz w:val="20"/>
                <w:szCs w:val="20"/>
              </w:rPr>
              <w:t>Service revenue sharing payments</w:t>
            </w:r>
          </w:p>
        </w:tc>
        <w:tc>
          <w:tcPr>
            <w:tcW w:w="1224" w:type="dxa"/>
            <w:vAlign w:val="bottom"/>
          </w:tcPr>
          <w:p w14:paraId="0379D8F9" w14:textId="77777777" w:rsidR="00BB1B19" w:rsidRPr="00DF0CE1" w:rsidRDefault="00BB1B19" w:rsidP="006743D0">
            <w:pPr>
              <w:tabs>
                <w:tab w:val="decimal" w:pos="936"/>
              </w:tabs>
              <w:spacing w:line="380" w:lineRule="exact"/>
              <w:rPr>
                <w:rFonts w:ascii="Arial" w:hAnsi="Arial" w:cs="Arial"/>
                <w:color w:val="000000"/>
                <w:sz w:val="20"/>
                <w:szCs w:val="20"/>
              </w:rPr>
            </w:pPr>
            <w:r w:rsidRPr="00DF0CE1">
              <w:rPr>
                <w:rFonts w:ascii="Arial" w:hAnsi="Arial" w:cs="Arial"/>
                <w:color w:val="000000"/>
                <w:sz w:val="20"/>
                <w:szCs w:val="20"/>
              </w:rPr>
              <w:t>-</w:t>
            </w:r>
          </w:p>
        </w:tc>
        <w:tc>
          <w:tcPr>
            <w:tcW w:w="1224" w:type="dxa"/>
            <w:vAlign w:val="bottom"/>
          </w:tcPr>
          <w:p w14:paraId="74856E2E" w14:textId="77777777" w:rsidR="00BB1B19" w:rsidRPr="00DF0CE1" w:rsidRDefault="00BB1B19" w:rsidP="006743D0">
            <w:pPr>
              <w:tabs>
                <w:tab w:val="decimal" w:pos="936"/>
              </w:tabs>
              <w:spacing w:line="380" w:lineRule="exact"/>
              <w:rPr>
                <w:rFonts w:ascii="Arial" w:hAnsi="Arial" w:cs="Arial"/>
                <w:color w:val="000000"/>
                <w:sz w:val="20"/>
                <w:szCs w:val="20"/>
              </w:rPr>
            </w:pPr>
            <w:r w:rsidRPr="00DF0CE1">
              <w:rPr>
                <w:rFonts w:ascii="Arial" w:hAnsi="Arial" w:cs="Arial"/>
                <w:color w:val="000000"/>
                <w:sz w:val="20"/>
                <w:szCs w:val="20"/>
              </w:rPr>
              <w:t>-</w:t>
            </w:r>
          </w:p>
        </w:tc>
        <w:tc>
          <w:tcPr>
            <w:tcW w:w="1224" w:type="dxa"/>
            <w:shd w:val="clear" w:color="auto" w:fill="auto"/>
            <w:vAlign w:val="bottom"/>
          </w:tcPr>
          <w:p w14:paraId="3DE0D93A" w14:textId="40952086" w:rsidR="00BB1B19" w:rsidRPr="00BB1B19" w:rsidRDefault="00BB1B19" w:rsidP="006743D0">
            <w:pPr>
              <w:tabs>
                <w:tab w:val="decimal" w:pos="936"/>
              </w:tabs>
              <w:spacing w:line="380" w:lineRule="exact"/>
              <w:rPr>
                <w:rFonts w:ascii="Arial" w:hAnsi="Arial" w:cs="Arial"/>
                <w:color w:val="000000"/>
                <w:sz w:val="20"/>
                <w:szCs w:val="20"/>
              </w:rPr>
            </w:pPr>
            <w:r w:rsidRPr="00BB1B19">
              <w:rPr>
                <w:rFonts w:ascii="Arial" w:hAnsi="Arial" w:cs="Arial"/>
                <w:color w:val="000000"/>
                <w:sz w:val="20"/>
                <w:szCs w:val="20"/>
              </w:rPr>
              <w:t>40</w:t>
            </w:r>
          </w:p>
        </w:tc>
        <w:tc>
          <w:tcPr>
            <w:tcW w:w="1224" w:type="dxa"/>
            <w:vAlign w:val="bottom"/>
          </w:tcPr>
          <w:p w14:paraId="75FA67B3" w14:textId="4DF64841" w:rsidR="00BB1B19" w:rsidRPr="00DF0CE1" w:rsidRDefault="00BB1B19" w:rsidP="006743D0">
            <w:pPr>
              <w:tabs>
                <w:tab w:val="decimal" w:pos="936"/>
              </w:tabs>
              <w:spacing w:line="380" w:lineRule="exact"/>
              <w:rPr>
                <w:rFonts w:ascii="Arial" w:hAnsi="Arial" w:cs="Arial"/>
                <w:color w:val="000000"/>
                <w:sz w:val="20"/>
                <w:szCs w:val="20"/>
              </w:rPr>
            </w:pPr>
            <w:r>
              <w:rPr>
                <w:rFonts w:ascii="Arial" w:hAnsi="Arial" w:cs="Arial"/>
                <w:color w:val="000000"/>
                <w:sz w:val="20"/>
                <w:szCs w:val="20"/>
              </w:rPr>
              <w:t>42</w:t>
            </w:r>
          </w:p>
        </w:tc>
      </w:tr>
      <w:tr w:rsidR="00BB1B19" w:rsidRPr="00DF0CE1" w14:paraId="087EECBD" w14:textId="77777777" w:rsidTr="00DF0CE1">
        <w:tc>
          <w:tcPr>
            <w:tcW w:w="4234" w:type="dxa"/>
            <w:vAlign w:val="bottom"/>
          </w:tcPr>
          <w:p w14:paraId="0F1077FC" w14:textId="77777777" w:rsidR="00BB1B19" w:rsidRPr="00DF0CE1" w:rsidRDefault="00BB1B19" w:rsidP="006743D0">
            <w:pPr>
              <w:spacing w:line="380" w:lineRule="exact"/>
              <w:ind w:left="173" w:hanging="173"/>
              <w:rPr>
                <w:rFonts w:ascii="Arial" w:hAnsi="Arial" w:cs="Arial"/>
                <w:sz w:val="20"/>
                <w:szCs w:val="20"/>
              </w:rPr>
            </w:pPr>
            <w:r w:rsidRPr="00DF0CE1">
              <w:rPr>
                <w:rFonts w:ascii="Arial" w:hAnsi="Arial" w:cs="Arial"/>
                <w:sz w:val="20"/>
                <w:szCs w:val="20"/>
              </w:rPr>
              <w:t>Rental and service expenses</w:t>
            </w:r>
          </w:p>
        </w:tc>
        <w:tc>
          <w:tcPr>
            <w:tcW w:w="1224" w:type="dxa"/>
            <w:vAlign w:val="bottom"/>
          </w:tcPr>
          <w:p w14:paraId="05D7AD15" w14:textId="77777777" w:rsidR="00BB1B19" w:rsidRPr="00DF0CE1" w:rsidRDefault="00BB1B19" w:rsidP="006743D0">
            <w:pPr>
              <w:tabs>
                <w:tab w:val="decimal" w:pos="936"/>
              </w:tabs>
              <w:spacing w:line="380" w:lineRule="exact"/>
              <w:rPr>
                <w:rFonts w:ascii="Arial" w:hAnsi="Arial" w:cs="Arial"/>
                <w:color w:val="000000"/>
                <w:sz w:val="20"/>
                <w:szCs w:val="20"/>
              </w:rPr>
            </w:pPr>
            <w:r w:rsidRPr="00DF0CE1">
              <w:rPr>
                <w:rFonts w:ascii="Arial" w:hAnsi="Arial" w:cs="Arial"/>
                <w:color w:val="000000"/>
                <w:sz w:val="20"/>
                <w:szCs w:val="20"/>
              </w:rPr>
              <w:t>-</w:t>
            </w:r>
          </w:p>
        </w:tc>
        <w:tc>
          <w:tcPr>
            <w:tcW w:w="1224" w:type="dxa"/>
            <w:vAlign w:val="bottom"/>
          </w:tcPr>
          <w:p w14:paraId="3E17AA63" w14:textId="77777777" w:rsidR="00BB1B19" w:rsidRPr="00DF0CE1" w:rsidRDefault="00BB1B19" w:rsidP="006743D0">
            <w:pPr>
              <w:tabs>
                <w:tab w:val="decimal" w:pos="936"/>
              </w:tabs>
              <w:spacing w:line="380" w:lineRule="exact"/>
              <w:rPr>
                <w:rFonts w:ascii="Arial" w:hAnsi="Arial" w:cs="Arial"/>
                <w:color w:val="000000"/>
                <w:sz w:val="20"/>
                <w:szCs w:val="20"/>
              </w:rPr>
            </w:pPr>
            <w:r w:rsidRPr="00DF0CE1">
              <w:rPr>
                <w:rFonts w:ascii="Arial" w:hAnsi="Arial" w:cs="Arial"/>
                <w:color w:val="000000"/>
                <w:sz w:val="20"/>
                <w:szCs w:val="20"/>
              </w:rPr>
              <w:t>-</w:t>
            </w:r>
          </w:p>
        </w:tc>
        <w:tc>
          <w:tcPr>
            <w:tcW w:w="1224" w:type="dxa"/>
            <w:shd w:val="clear" w:color="auto" w:fill="auto"/>
            <w:vAlign w:val="bottom"/>
          </w:tcPr>
          <w:p w14:paraId="2CF074CD" w14:textId="061BC1C3" w:rsidR="00BB1B19" w:rsidRPr="00BB1B19" w:rsidRDefault="00BB1B19" w:rsidP="006743D0">
            <w:pPr>
              <w:tabs>
                <w:tab w:val="decimal" w:pos="936"/>
              </w:tabs>
              <w:spacing w:line="380" w:lineRule="exact"/>
              <w:rPr>
                <w:rFonts w:ascii="Arial" w:hAnsi="Arial" w:cs="Arial"/>
                <w:color w:val="000000"/>
                <w:sz w:val="20"/>
                <w:szCs w:val="20"/>
              </w:rPr>
            </w:pPr>
            <w:r w:rsidRPr="00BB1B19">
              <w:rPr>
                <w:rFonts w:ascii="Arial" w:hAnsi="Arial" w:cs="Arial" w:hint="cs"/>
                <w:color w:val="000000"/>
                <w:sz w:val="20"/>
                <w:szCs w:val="20"/>
              </w:rPr>
              <w:t>1</w:t>
            </w:r>
          </w:p>
        </w:tc>
        <w:tc>
          <w:tcPr>
            <w:tcW w:w="1224" w:type="dxa"/>
            <w:vAlign w:val="bottom"/>
          </w:tcPr>
          <w:p w14:paraId="1FBDB856" w14:textId="0D46A232" w:rsidR="00BB1B19" w:rsidRPr="00DF0CE1" w:rsidRDefault="00BB1B19" w:rsidP="006743D0">
            <w:pPr>
              <w:tabs>
                <w:tab w:val="decimal" w:pos="936"/>
              </w:tabs>
              <w:spacing w:line="380" w:lineRule="exact"/>
              <w:rPr>
                <w:rFonts w:ascii="Arial" w:hAnsi="Arial" w:cs="Arial"/>
                <w:color w:val="000000"/>
                <w:sz w:val="20"/>
                <w:szCs w:val="20"/>
              </w:rPr>
            </w:pPr>
            <w:r>
              <w:rPr>
                <w:rFonts w:ascii="Arial" w:hAnsi="Arial" w:cs="Arial"/>
                <w:color w:val="000000"/>
                <w:sz w:val="20"/>
                <w:szCs w:val="20"/>
              </w:rPr>
              <w:t>-</w:t>
            </w:r>
          </w:p>
        </w:tc>
      </w:tr>
      <w:tr w:rsidR="00AF3AF1" w:rsidRPr="00DF0CE1" w14:paraId="6D066D42" w14:textId="77777777" w:rsidTr="00DF0CE1">
        <w:tc>
          <w:tcPr>
            <w:tcW w:w="9130" w:type="dxa"/>
            <w:gridSpan w:val="5"/>
            <w:vAlign w:val="bottom"/>
          </w:tcPr>
          <w:p w14:paraId="6BB07F09" w14:textId="77777777" w:rsidR="00AF3AF1" w:rsidRPr="00DF0CE1" w:rsidRDefault="00AF3AF1" w:rsidP="006743D0">
            <w:pPr>
              <w:spacing w:line="380" w:lineRule="exact"/>
              <w:ind w:left="173" w:hanging="173"/>
              <w:rPr>
                <w:rFonts w:ascii="Arial" w:hAnsi="Arial" w:cs="Arial"/>
                <w:color w:val="000000"/>
                <w:sz w:val="20"/>
                <w:szCs w:val="20"/>
              </w:rPr>
            </w:pPr>
            <w:r w:rsidRPr="00DF0CE1">
              <w:rPr>
                <w:rFonts w:ascii="Arial" w:hAnsi="Arial" w:cs="Arial"/>
                <w:sz w:val="20"/>
                <w:szCs w:val="20"/>
                <w:u w:val="single"/>
              </w:rPr>
              <w:t>Transactions with related companies</w:t>
            </w:r>
          </w:p>
        </w:tc>
      </w:tr>
      <w:tr w:rsidR="00BB1B19" w:rsidRPr="00DF0CE1" w14:paraId="6ACADA6E" w14:textId="77777777" w:rsidTr="00DF0CE1">
        <w:tc>
          <w:tcPr>
            <w:tcW w:w="4234" w:type="dxa"/>
            <w:vAlign w:val="bottom"/>
          </w:tcPr>
          <w:p w14:paraId="2A9A79E2" w14:textId="6D41758B" w:rsidR="00BB1B19" w:rsidRPr="00DF0CE1" w:rsidRDefault="00BB1B19" w:rsidP="006743D0">
            <w:pPr>
              <w:spacing w:line="380" w:lineRule="exact"/>
              <w:ind w:left="173" w:hanging="173"/>
              <w:rPr>
                <w:rFonts w:ascii="Arial" w:hAnsi="Arial" w:cs="Arial"/>
                <w:spacing w:val="-4"/>
                <w:sz w:val="20"/>
                <w:szCs w:val="20"/>
                <w:u w:val="single"/>
              </w:rPr>
            </w:pPr>
            <w:r w:rsidRPr="00DF0CE1">
              <w:rPr>
                <w:rFonts w:ascii="Arial" w:hAnsi="Arial" w:cs="Arial"/>
                <w:color w:val="000000"/>
                <w:spacing w:val="-4"/>
                <w:sz w:val="20"/>
                <w:szCs w:val="20"/>
              </w:rPr>
              <w:t>Revenue from contracts with customers</w:t>
            </w:r>
          </w:p>
        </w:tc>
        <w:tc>
          <w:tcPr>
            <w:tcW w:w="1224" w:type="dxa"/>
            <w:vAlign w:val="bottom"/>
          </w:tcPr>
          <w:p w14:paraId="0342A527" w14:textId="3EA07FA7" w:rsidR="00BB1B19" w:rsidRPr="00BB1B19" w:rsidRDefault="00BB1B19" w:rsidP="006743D0">
            <w:pPr>
              <w:tabs>
                <w:tab w:val="decimal" w:pos="936"/>
              </w:tabs>
              <w:spacing w:line="380" w:lineRule="exact"/>
              <w:rPr>
                <w:rFonts w:ascii="Arial" w:hAnsi="Arial" w:cs="Arial"/>
                <w:color w:val="000000"/>
                <w:sz w:val="20"/>
                <w:szCs w:val="20"/>
              </w:rPr>
            </w:pPr>
            <w:r w:rsidRPr="00BB1B19">
              <w:rPr>
                <w:rFonts w:ascii="Arial" w:hAnsi="Arial" w:cs="Arial"/>
                <w:color w:val="000000"/>
                <w:sz w:val="20"/>
                <w:szCs w:val="20"/>
              </w:rPr>
              <w:t>104</w:t>
            </w:r>
          </w:p>
        </w:tc>
        <w:tc>
          <w:tcPr>
            <w:tcW w:w="1224" w:type="dxa"/>
            <w:vAlign w:val="bottom"/>
          </w:tcPr>
          <w:p w14:paraId="2EC678AD" w14:textId="57635AB2" w:rsidR="00BB1B19" w:rsidRPr="00DF0CE1" w:rsidRDefault="00BB1B19" w:rsidP="006743D0">
            <w:pPr>
              <w:tabs>
                <w:tab w:val="decimal" w:pos="936"/>
              </w:tabs>
              <w:spacing w:line="380" w:lineRule="exact"/>
              <w:rPr>
                <w:rFonts w:ascii="Arial" w:hAnsi="Arial" w:cs="Arial"/>
                <w:color w:val="000000"/>
                <w:sz w:val="20"/>
                <w:szCs w:val="20"/>
              </w:rPr>
            </w:pPr>
            <w:r>
              <w:rPr>
                <w:rFonts w:ascii="Arial" w:hAnsi="Arial" w:cs="Arial"/>
                <w:color w:val="000000"/>
                <w:sz w:val="20"/>
                <w:szCs w:val="20"/>
              </w:rPr>
              <w:t>135</w:t>
            </w:r>
          </w:p>
        </w:tc>
        <w:tc>
          <w:tcPr>
            <w:tcW w:w="1224" w:type="dxa"/>
            <w:vAlign w:val="bottom"/>
          </w:tcPr>
          <w:p w14:paraId="0F103E79" w14:textId="026FA749" w:rsidR="00BB1B19" w:rsidRPr="00BB1B19" w:rsidRDefault="00BB1B19" w:rsidP="006743D0">
            <w:pPr>
              <w:tabs>
                <w:tab w:val="decimal" w:pos="936"/>
              </w:tabs>
              <w:spacing w:line="380" w:lineRule="exact"/>
              <w:rPr>
                <w:rFonts w:ascii="Arial" w:hAnsi="Arial" w:cs="Arial"/>
                <w:color w:val="000000"/>
                <w:sz w:val="20"/>
                <w:szCs w:val="20"/>
              </w:rPr>
            </w:pPr>
            <w:r w:rsidRPr="00BB1B19">
              <w:rPr>
                <w:rFonts w:ascii="Arial" w:hAnsi="Arial" w:cs="Arial"/>
                <w:color w:val="000000"/>
                <w:sz w:val="20"/>
                <w:szCs w:val="20"/>
              </w:rPr>
              <w:t>41</w:t>
            </w:r>
          </w:p>
        </w:tc>
        <w:tc>
          <w:tcPr>
            <w:tcW w:w="1224" w:type="dxa"/>
            <w:vAlign w:val="bottom"/>
          </w:tcPr>
          <w:p w14:paraId="7D396638" w14:textId="6EE59BB8" w:rsidR="00BB1B19" w:rsidRPr="00DF0CE1" w:rsidRDefault="00BB1B19" w:rsidP="006743D0">
            <w:pPr>
              <w:tabs>
                <w:tab w:val="decimal" w:pos="936"/>
              </w:tabs>
              <w:spacing w:line="380" w:lineRule="exact"/>
              <w:rPr>
                <w:rFonts w:ascii="Arial" w:hAnsi="Arial" w:cs="Arial"/>
                <w:color w:val="000000"/>
                <w:sz w:val="20"/>
                <w:szCs w:val="20"/>
              </w:rPr>
            </w:pPr>
            <w:r>
              <w:rPr>
                <w:rFonts w:ascii="Arial" w:hAnsi="Arial" w:cs="Arial"/>
                <w:color w:val="000000"/>
                <w:sz w:val="20"/>
                <w:szCs w:val="20"/>
              </w:rPr>
              <w:t>41</w:t>
            </w:r>
          </w:p>
        </w:tc>
      </w:tr>
      <w:tr w:rsidR="00BB1B19" w:rsidRPr="00DF0CE1" w14:paraId="140E173C" w14:textId="77777777" w:rsidTr="00DF0CE1">
        <w:tc>
          <w:tcPr>
            <w:tcW w:w="4234" w:type="dxa"/>
            <w:vAlign w:val="bottom"/>
          </w:tcPr>
          <w:p w14:paraId="7483CB6E" w14:textId="77777777" w:rsidR="00BB1B19" w:rsidRPr="00DF0CE1" w:rsidRDefault="00BB1B19" w:rsidP="006743D0">
            <w:pPr>
              <w:spacing w:line="380" w:lineRule="exact"/>
              <w:ind w:left="173" w:hanging="173"/>
              <w:rPr>
                <w:rFonts w:ascii="Arial" w:hAnsi="Arial" w:cs="Arial"/>
                <w:sz w:val="20"/>
                <w:szCs w:val="20"/>
              </w:rPr>
            </w:pPr>
            <w:r w:rsidRPr="00DF0CE1">
              <w:rPr>
                <w:rFonts w:ascii="Arial" w:hAnsi="Arial" w:cs="Arial"/>
                <w:sz w:val="20"/>
                <w:szCs w:val="20"/>
              </w:rPr>
              <w:t>Cost of sales and services</w:t>
            </w:r>
          </w:p>
        </w:tc>
        <w:tc>
          <w:tcPr>
            <w:tcW w:w="1224" w:type="dxa"/>
            <w:vAlign w:val="bottom"/>
          </w:tcPr>
          <w:p w14:paraId="7F204427" w14:textId="7F6B409B" w:rsidR="00BB1B19" w:rsidRPr="00BB1B19" w:rsidRDefault="00BB1B19" w:rsidP="006743D0">
            <w:pPr>
              <w:tabs>
                <w:tab w:val="decimal" w:pos="936"/>
              </w:tabs>
              <w:spacing w:line="380" w:lineRule="exact"/>
              <w:rPr>
                <w:rFonts w:ascii="Arial" w:hAnsi="Arial" w:cs="Arial"/>
                <w:color w:val="000000"/>
                <w:sz w:val="20"/>
                <w:szCs w:val="20"/>
              </w:rPr>
            </w:pPr>
            <w:r w:rsidRPr="00BB1B19">
              <w:rPr>
                <w:rFonts w:ascii="Arial" w:hAnsi="Arial" w:cs="Arial"/>
                <w:color w:val="000000"/>
                <w:sz w:val="20"/>
                <w:szCs w:val="20"/>
              </w:rPr>
              <w:t>8</w:t>
            </w:r>
          </w:p>
        </w:tc>
        <w:tc>
          <w:tcPr>
            <w:tcW w:w="1224" w:type="dxa"/>
            <w:vAlign w:val="bottom"/>
          </w:tcPr>
          <w:p w14:paraId="13E37C7D" w14:textId="3D4550C7" w:rsidR="00BB1B19" w:rsidRPr="00DF0CE1" w:rsidRDefault="00BB1B19" w:rsidP="006743D0">
            <w:pPr>
              <w:tabs>
                <w:tab w:val="decimal" w:pos="936"/>
              </w:tabs>
              <w:spacing w:line="380" w:lineRule="exact"/>
              <w:rPr>
                <w:rFonts w:ascii="Arial" w:hAnsi="Arial" w:cs="Arial"/>
                <w:color w:val="000000"/>
                <w:sz w:val="20"/>
                <w:szCs w:val="20"/>
              </w:rPr>
            </w:pPr>
            <w:r>
              <w:rPr>
                <w:rFonts w:ascii="Arial" w:hAnsi="Arial" w:cs="Arial"/>
                <w:color w:val="000000"/>
                <w:sz w:val="20"/>
                <w:szCs w:val="20"/>
              </w:rPr>
              <w:t>10</w:t>
            </w:r>
          </w:p>
        </w:tc>
        <w:tc>
          <w:tcPr>
            <w:tcW w:w="1224" w:type="dxa"/>
            <w:vAlign w:val="bottom"/>
          </w:tcPr>
          <w:p w14:paraId="192B85AE" w14:textId="679CAB0A" w:rsidR="00BB1B19" w:rsidRPr="00BB1B19" w:rsidRDefault="00BB1B19" w:rsidP="006743D0">
            <w:pPr>
              <w:tabs>
                <w:tab w:val="decimal" w:pos="936"/>
              </w:tabs>
              <w:spacing w:line="380" w:lineRule="exact"/>
              <w:rPr>
                <w:rFonts w:ascii="Arial" w:hAnsi="Arial" w:cs="Arial"/>
                <w:color w:val="000000"/>
                <w:sz w:val="20"/>
                <w:szCs w:val="20"/>
              </w:rPr>
            </w:pPr>
            <w:r w:rsidRPr="00BB1B19">
              <w:rPr>
                <w:rFonts w:ascii="Arial" w:hAnsi="Arial" w:cs="Arial"/>
                <w:color w:val="000000"/>
                <w:sz w:val="20"/>
                <w:szCs w:val="20"/>
              </w:rPr>
              <w:t>-</w:t>
            </w:r>
          </w:p>
        </w:tc>
        <w:tc>
          <w:tcPr>
            <w:tcW w:w="1224" w:type="dxa"/>
            <w:vAlign w:val="bottom"/>
          </w:tcPr>
          <w:p w14:paraId="35B41584" w14:textId="34998EA1" w:rsidR="00BB1B19" w:rsidRPr="00DF0CE1" w:rsidRDefault="00BB1B19" w:rsidP="006743D0">
            <w:pPr>
              <w:tabs>
                <w:tab w:val="decimal" w:pos="936"/>
              </w:tabs>
              <w:spacing w:line="380" w:lineRule="exact"/>
              <w:rPr>
                <w:rFonts w:ascii="Arial" w:hAnsi="Arial" w:cs="Arial"/>
                <w:color w:val="000000"/>
                <w:sz w:val="20"/>
                <w:szCs w:val="20"/>
              </w:rPr>
            </w:pPr>
            <w:r>
              <w:rPr>
                <w:rFonts w:ascii="Arial" w:hAnsi="Arial" w:cs="Arial"/>
                <w:color w:val="000000"/>
                <w:sz w:val="20"/>
                <w:szCs w:val="20"/>
              </w:rPr>
              <w:t>1</w:t>
            </w:r>
          </w:p>
        </w:tc>
      </w:tr>
      <w:tr w:rsidR="00BB1B19" w:rsidRPr="00DF0CE1" w14:paraId="5D0D37AF" w14:textId="77777777" w:rsidTr="00DF0CE1">
        <w:tc>
          <w:tcPr>
            <w:tcW w:w="4234" w:type="dxa"/>
            <w:vAlign w:val="bottom"/>
          </w:tcPr>
          <w:p w14:paraId="6065AA3B" w14:textId="77777777" w:rsidR="00BB1B19" w:rsidRPr="00DF0CE1" w:rsidRDefault="00BB1B19" w:rsidP="006743D0">
            <w:pPr>
              <w:spacing w:line="380" w:lineRule="exact"/>
              <w:ind w:left="173" w:hanging="173"/>
              <w:rPr>
                <w:rFonts w:ascii="Arial" w:hAnsi="Arial" w:cs="Arial"/>
                <w:sz w:val="20"/>
                <w:szCs w:val="20"/>
              </w:rPr>
            </w:pPr>
            <w:r w:rsidRPr="00DF0CE1">
              <w:rPr>
                <w:rFonts w:ascii="Arial" w:hAnsi="Arial" w:cs="Arial"/>
                <w:sz w:val="20"/>
                <w:szCs w:val="20"/>
              </w:rPr>
              <w:t>Other expenses</w:t>
            </w:r>
          </w:p>
        </w:tc>
        <w:tc>
          <w:tcPr>
            <w:tcW w:w="1224" w:type="dxa"/>
            <w:vAlign w:val="bottom"/>
          </w:tcPr>
          <w:p w14:paraId="3740742C" w14:textId="50695033" w:rsidR="00BB1B19" w:rsidRPr="00BB1B19" w:rsidRDefault="00BB1B19" w:rsidP="006743D0">
            <w:pPr>
              <w:tabs>
                <w:tab w:val="decimal" w:pos="936"/>
              </w:tabs>
              <w:spacing w:line="380" w:lineRule="exact"/>
              <w:rPr>
                <w:rFonts w:ascii="Arial" w:hAnsi="Arial" w:cs="Arial"/>
                <w:color w:val="000000"/>
                <w:sz w:val="20"/>
                <w:szCs w:val="20"/>
              </w:rPr>
            </w:pPr>
            <w:r w:rsidRPr="00BB1B19">
              <w:rPr>
                <w:rFonts w:ascii="Arial" w:hAnsi="Arial" w:cs="Arial"/>
                <w:color w:val="000000"/>
                <w:sz w:val="20"/>
                <w:szCs w:val="20"/>
              </w:rPr>
              <w:t>1</w:t>
            </w:r>
          </w:p>
        </w:tc>
        <w:tc>
          <w:tcPr>
            <w:tcW w:w="1224" w:type="dxa"/>
            <w:vAlign w:val="bottom"/>
          </w:tcPr>
          <w:p w14:paraId="3EB5948D" w14:textId="24850262" w:rsidR="00BB1B19" w:rsidRPr="00DF0CE1" w:rsidRDefault="00BB1B19" w:rsidP="006743D0">
            <w:pPr>
              <w:tabs>
                <w:tab w:val="decimal" w:pos="936"/>
              </w:tabs>
              <w:spacing w:line="380" w:lineRule="exact"/>
              <w:rPr>
                <w:rFonts w:ascii="Arial" w:hAnsi="Arial" w:cs="Arial"/>
                <w:color w:val="000000"/>
                <w:sz w:val="20"/>
                <w:szCs w:val="20"/>
              </w:rPr>
            </w:pPr>
            <w:r>
              <w:rPr>
                <w:rFonts w:ascii="Arial" w:hAnsi="Arial" w:cs="Arial"/>
                <w:color w:val="000000"/>
                <w:sz w:val="20"/>
                <w:szCs w:val="20"/>
              </w:rPr>
              <w:t>1</w:t>
            </w:r>
          </w:p>
        </w:tc>
        <w:tc>
          <w:tcPr>
            <w:tcW w:w="1224" w:type="dxa"/>
            <w:vAlign w:val="bottom"/>
          </w:tcPr>
          <w:p w14:paraId="5710B386" w14:textId="2D252517" w:rsidR="00BB1B19" w:rsidRPr="00BB1B19" w:rsidRDefault="00BB1B19" w:rsidP="006743D0">
            <w:pPr>
              <w:tabs>
                <w:tab w:val="decimal" w:pos="936"/>
              </w:tabs>
              <w:spacing w:line="380" w:lineRule="exact"/>
              <w:rPr>
                <w:rFonts w:ascii="Arial" w:hAnsi="Arial" w:cs="Arial"/>
                <w:color w:val="000000"/>
                <w:sz w:val="20"/>
                <w:szCs w:val="20"/>
              </w:rPr>
            </w:pPr>
            <w:r w:rsidRPr="00BB1B19">
              <w:rPr>
                <w:rFonts w:ascii="Arial" w:hAnsi="Arial" w:cs="Arial"/>
                <w:color w:val="000000"/>
                <w:sz w:val="20"/>
                <w:szCs w:val="20"/>
              </w:rPr>
              <w:t>-</w:t>
            </w:r>
          </w:p>
        </w:tc>
        <w:tc>
          <w:tcPr>
            <w:tcW w:w="1224" w:type="dxa"/>
            <w:vAlign w:val="bottom"/>
          </w:tcPr>
          <w:p w14:paraId="36C3EE67" w14:textId="64E9AFDE" w:rsidR="00BB1B19" w:rsidRPr="00DF0CE1" w:rsidRDefault="00BB1B19" w:rsidP="006743D0">
            <w:pPr>
              <w:tabs>
                <w:tab w:val="decimal" w:pos="936"/>
              </w:tabs>
              <w:spacing w:line="380" w:lineRule="exact"/>
              <w:rPr>
                <w:rFonts w:ascii="Arial" w:hAnsi="Arial" w:cs="Arial"/>
                <w:color w:val="000000"/>
                <w:sz w:val="20"/>
                <w:szCs w:val="20"/>
              </w:rPr>
            </w:pPr>
            <w:r>
              <w:rPr>
                <w:rFonts w:ascii="Arial" w:hAnsi="Arial" w:cs="Arial"/>
                <w:color w:val="000000"/>
                <w:sz w:val="20"/>
                <w:szCs w:val="20"/>
              </w:rPr>
              <w:t>-</w:t>
            </w:r>
          </w:p>
        </w:tc>
      </w:tr>
      <w:tr w:rsidR="00BB1B19" w:rsidRPr="00DF0CE1" w14:paraId="1348DD9C" w14:textId="77777777" w:rsidTr="00DF0CE1">
        <w:tc>
          <w:tcPr>
            <w:tcW w:w="4234" w:type="dxa"/>
            <w:vAlign w:val="bottom"/>
          </w:tcPr>
          <w:p w14:paraId="75549A33" w14:textId="2F338615" w:rsidR="00BB1B19" w:rsidRPr="00DF0CE1" w:rsidRDefault="00BB1B19" w:rsidP="006743D0">
            <w:pPr>
              <w:spacing w:line="380" w:lineRule="exact"/>
              <w:ind w:left="173" w:hanging="173"/>
              <w:rPr>
                <w:rFonts w:ascii="Arial" w:hAnsi="Arial" w:cs="Arial"/>
                <w:sz w:val="20"/>
                <w:szCs w:val="20"/>
              </w:rPr>
            </w:pPr>
            <w:r w:rsidRPr="00DF0CE1">
              <w:rPr>
                <w:rFonts w:ascii="Arial" w:hAnsi="Arial" w:cs="Arial"/>
                <w:sz w:val="20"/>
                <w:szCs w:val="20"/>
              </w:rPr>
              <w:t>Acquisitions of intangible assets</w:t>
            </w:r>
          </w:p>
        </w:tc>
        <w:tc>
          <w:tcPr>
            <w:tcW w:w="1224" w:type="dxa"/>
            <w:vAlign w:val="bottom"/>
          </w:tcPr>
          <w:p w14:paraId="49AC9143" w14:textId="101D1105" w:rsidR="00BB1B19" w:rsidRPr="00BB1B19" w:rsidRDefault="00BB1B19" w:rsidP="006743D0">
            <w:pPr>
              <w:tabs>
                <w:tab w:val="decimal" w:pos="936"/>
              </w:tabs>
              <w:spacing w:line="380" w:lineRule="exact"/>
              <w:rPr>
                <w:rFonts w:ascii="Arial" w:hAnsi="Arial" w:cs="Arial"/>
                <w:color w:val="000000"/>
                <w:sz w:val="20"/>
                <w:szCs w:val="20"/>
              </w:rPr>
            </w:pPr>
            <w:r w:rsidRPr="00BB1B19">
              <w:rPr>
                <w:rFonts w:ascii="Arial" w:hAnsi="Arial" w:cs="Arial"/>
                <w:color w:val="000000"/>
                <w:sz w:val="20"/>
                <w:szCs w:val="20"/>
              </w:rPr>
              <w:t>9</w:t>
            </w:r>
          </w:p>
        </w:tc>
        <w:tc>
          <w:tcPr>
            <w:tcW w:w="1224" w:type="dxa"/>
            <w:vAlign w:val="bottom"/>
          </w:tcPr>
          <w:p w14:paraId="7C4D961F" w14:textId="63FF5CB2" w:rsidR="00BB1B19" w:rsidRPr="00DF0CE1" w:rsidRDefault="00BB1B19" w:rsidP="006743D0">
            <w:pPr>
              <w:tabs>
                <w:tab w:val="decimal" w:pos="936"/>
              </w:tabs>
              <w:spacing w:line="380" w:lineRule="exact"/>
              <w:rPr>
                <w:rFonts w:ascii="Arial" w:hAnsi="Arial" w:cs="Arial"/>
                <w:color w:val="000000"/>
                <w:sz w:val="20"/>
                <w:szCs w:val="20"/>
              </w:rPr>
            </w:pPr>
            <w:r w:rsidRPr="00DF0CE1">
              <w:rPr>
                <w:rFonts w:ascii="Arial" w:hAnsi="Arial" w:cs="Arial"/>
                <w:color w:val="000000"/>
                <w:sz w:val="20"/>
                <w:szCs w:val="20"/>
              </w:rPr>
              <w:t>-</w:t>
            </w:r>
          </w:p>
        </w:tc>
        <w:tc>
          <w:tcPr>
            <w:tcW w:w="1224" w:type="dxa"/>
            <w:vAlign w:val="bottom"/>
          </w:tcPr>
          <w:p w14:paraId="47851AD9" w14:textId="54A088C6" w:rsidR="00BB1B19" w:rsidRPr="00BB1B19" w:rsidRDefault="00BB1B19" w:rsidP="006743D0">
            <w:pPr>
              <w:tabs>
                <w:tab w:val="decimal" w:pos="936"/>
              </w:tabs>
              <w:spacing w:line="380" w:lineRule="exact"/>
              <w:rPr>
                <w:rFonts w:ascii="Arial" w:hAnsi="Arial" w:cs="Arial"/>
                <w:color w:val="000000"/>
                <w:sz w:val="20"/>
                <w:szCs w:val="20"/>
              </w:rPr>
            </w:pPr>
            <w:r w:rsidRPr="00BB1B19">
              <w:rPr>
                <w:rFonts w:ascii="Arial" w:hAnsi="Arial" w:cs="Arial" w:hint="cs"/>
                <w:color w:val="000000"/>
                <w:sz w:val="20"/>
                <w:szCs w:val="20"/>
              </w:rPr>
              <w:t>-</w:t>
            </w:r>
          </w:p>
        </w:tc>
        <w:tc>
          <w:tcPr>
            <w:tcW w:w="1224" w:type="dxa"/>
            <w:vAlign w:val="bottom"/>
          </w:tcPr>
          <w:p w14:paraId="5863CCC6" w14:textId="05048DF4" w:rsidR="00BB1B19" w:rsidRPr="00DF0CE1" w:rsidRDefault="00BB1B19" w:rsidP="006743D0">
            <w:pPr>
              <w:tabs>
                <w:tab w:val="decimal" w:pos="936"/>
              </w:tabs>
              <w:spacing w:line="380" w:lineRule="exact"/>
              <w:rPr>
                <w:rFonts w:ascii="Arial" w:hAnsi="Arial" w:cs="Arial"/>
                <w:color w:val="000000"/>
                <w:sz w:val="20"/>
                <w:szCs w:val="20"/>
              </w:rPr>
            </w:pPr>
            <w:r w:rsidRPr="00DF0CE1">
              <w:rPr>
                <w:rFonts w:ascii="Arial" w:hAnsi="Arial" w:cs="Arial"/>
                <w:color w:val="000000"/>
                <w:sz w:val="20"/>
                <w:szCs w:val="20"/>
              </w:rPr>
              <w:t>-</w:t>
            </w:r>
          </w:p>
        </w:tc>
      </w:tr>
    </w:tbl>
    <w:p w14:paraId="2779E8A6" w14:textId="3F1C8D76" w:rsidR="004176DA" w:rsidRPr="00BB30D1" w:rsidRDefault="008A2D8D" w:rsidP="006743D0">
      <w:pPr>
        <w:overflowPunct/>
        <w:autoSpaceDE/>
        <w:autoSpaceDN/>
        <w:adjustRightInd/>
        <w:spacing w:before="240" w:after="120" w:line="380" w:lineRule="exact"/>
        <w:ind w:left="605" w:hanging="605"/>
        <w:jc w:val="thaiDistribute"/>
        <w:textAlignment w:val="auto"/>
        <w:rPr>
          <w:rFonts w:ascii="Arial" w:hAnsi="Arial" w:cstheme="minorBidi"/>
          <w:sz w:val="22"/>
          <w:szCs w:val="22"/>
        </w:rPr>
      </w:pPr>
      <w:r w:rsidRPr="00BB30D1">
        <w:rPr>
          <w:rFonts w:ascii="Arial" w:hAnsi="Arial" w:cs="Arial"/>
          <w:spacing w:val="-2"/>
          <w:sz w:val="22"/>
          <w:szCs w:val="22"/>
        </w:rPr>
        <w:tab/>
      </w:r>
      <w:r w:rsidR="00094EF0" w:rsidRPr="00BB30D1">
        <w:rPr>
          <w:rFonts w:ascii="Arial" w:hAnsi="Arial" w:cs="Arial"/>
          <w:spacing w:val="-2"/>
          <w:sz w:val="22"/>
          <w:szCs w:val="22"/>
        </w:rPr>
        <w:t>T</w:t>
      </w:r>
      <w:r w:rsidR="004176DA" w:rsidRPr="00BB30D1">
        <w:rPr>
          <w:rFonts w:ascii="Arial" w:hAnsi="Arial" w:cs="Arial"/>
          <w:spacing w:val="-2"/>
          <w:sz w:val="22"/>
          <w:szCs w:val="22"/>
        </w:rPr>
        <w:t xml:space="preserve">he balances of </w:t>
      </w:r>
      <w:r w:rsidR="00094EF0" w:rsidRPr="00BB30D1">
        <w:rPr>
          <w:rFonts w:ascii="Arial" w:hAnsi="Arial" w:cs="Arial"/>
          <w:spacing w:val="-2"/>
          <w:sz w:val="22"/>
          <w:szCs w:val="22"/>
        </w:rPr>
        <w:t xml:space="preserve">the </w:t>
      </w:r>
      <w:r w:rsidR="004176DA" w:rsidRPr="00BB30D1">
        <w:rPr>
          <w:rFonts w:ascii="Arial" w:hAnsi="Arial" w:cs="Arial"/>
          <w:spacing w:val="-2"/>
          <w:sz w:val="22"/>
          <w:szCs w:val="22"/>
        </w:rPr>
        <w:t>accounts between the</w:t>
      </w:r>
      <w:r w:rsidR="00E841C1" w:rsidRPr="00BB30D1">
        <w:rPr>
          <w:rFonts w:ascii="Arial" w:hAnsi="Arial" w:cs="Arial"/>
          <w:spacing w:val="-2"/>
          <w:sz w:val="22"/>
          <w:szCs w:val="22"/>
        </w:rPr>
        <w:t xml:space="preserve"> Group c</w:t>
      </w:r>
      <w:r w:rsidR="004176DA" w:rsidRPr="00BB30D1">
        <w:rPr>
          <w:rFonts w:ascii="Arial" w:hAnsi="Arial" w:cs="Arial"/>
          <w:spacing w:val="-2"/>
          <w:sz w:val="22"/>
          <w:szCs w:val="22"/>
        </w:rPr>
        <w:t>ompan</w:t>
      </w:r>
      <w:r w:rsidR="00E841C1" w:rsidRPr="00BB30D1">
        <w:rPr>
          <w:rFonts w:ascii="Arial" w:hAnsi="Arial" w:cs="Arial"/>
          <w:spacing w:val="-2"/>
          <w:sz w:val="22"/>
          <w:szCs w:val="22"/>
        </w:rPr>
        <w:t>ies</w:t>
      </w:r>
      <w:r w:rsidR="00126FE7" w:rsidRPr="00BB30D1">
        <w:rPr>
          <w:rFonts w:ascii="Arial" w:hAnsi="Arial" w:cs="Arial"/>
          <w:spacing w:val="-2"/>
          <w:sz w:val="22"/>
          <w:szCs w:val="22"/>
        </w:rPr>
        <w:t xml:space="preserve"> </w:t>
      </w:r>
      <w:r w:rsidR="004176DA" w:rsidRPr="00BB30D1">
        <w:rPr>
          <w:rFonts w:ascii="Arial" w:hAnsi="Arial" w:cs="Arial"/>
          <w:spacing w:val="-2"/>
          <w:sz w:val="22"/>
          <w:szCs w:val="22"/>
        </w:rPr>
        <w:t>and those related parties</w:t>
      </w:r>
      <w:r w:rsidR="004176DA" w:rsidRPr="00BB30D1">
        <w:rPr>
          <w:rFonts w:ascii="Arial" w:hAnsi="Arial" w:cs="Arial"/>
          <w:sz w:val="22"/>
          <w:szCs w:val="22"/>
        </w:rPr>
        <w:t xml:space="preserve"> </w:t>
      </w:r>
      <w:r w:rsidR="00E841C1" w:rsidRPr="00BB30D1">
        <w:rPr>
          <w:rFonts w:ascii="Arial" w:hAnsi="Arial" w:cs="Arial"/>
          <w:sz w:val="22"/>
          <w:szCs w:val="22"/>
        </w:rPr>
        <w:br/>
      </w:r>
      <w:r w:rsidR="00BC00A5">
        <w:rPr>
          <w:rFonts w:ascii="Arial" w:hAnsi="Arial" w:cs="Arial"/>
          <w:sz w:val="22"/>
          <w:szCs w:val="22"/>
        </w:rPr>
        <w:t>ar</w:t>
      </w:r>
      <w:r w:rsidR="00E841C1" w:rsidRPr="00BB30D1">
        <w:rPr>
          <w:rFonts w:ascii="Arial" w:hAnsi="Arial" w:cs="Arial"/>
          <w:sz w:val="22"/>
          <w:szCs w:val="22"/>
        </w:rPr>
        <w:t>e</w:t>
      </w:r>
      <w:r w:rsidR="004176DA" w:rsidRPr="00BB30D1">
        <w:rPr>
          <w:rFonts w:ascii="Arial" w:hAnsi="Arial" w:cs="Arial"/>
          <w:sz w:val="22"/>
          <w:szCs w:val="22"/>
        </w:rPr>
        <w:t xml:space="preserve"> as follows:</w:t>
      </w:r>
    </w:p>
    <w:tbl>
      <w:tblPr>
        <w:tblW w:w="9735" w:type="dxa"/>
        <w:tblInd w:w="-115" w:type="dxa"/>
        <w:tblLayout w:type="fixed"/>
        <w:tblLook w:val="0000" w:firstRow="0" w:lastRow="0" w:firstColumn="0" w:lastColumn="0" w:noHBand="0" w:noVBand="0"/>
      </w:tblPr>
      <w:tblGrid>
        <w:gridCol w:w="4262"/>
        <w:gridCol w:w="1368"/>
        <w:gridCol w:w="1368"/>
        <w:gridCol w:w="1368"/>
        <w:gridCol w:w="1369"/>
      </w:tblGrid>
      <w:tr w:rsidR="00094EF0" w:rsidRPr="00BB30D1" w14:paraId="25BBB5A3" w14:textId="77777777" w:rsidTr="00962710">
        <w:trPr>
          <w:cantSplit/>
          <w:tblHeader/>
        </w:trPr>
        <w:tc>
          <w:tcPr>
            <w:tcW w:w="9735" w:type="dxa"/>
            <w:gridSpan w:val="5"/>
            <w:vAlign w:val="bottom"/>
          </w:tcPr>
          <w:p w14:paraId="0ADEF077" w14:textId="77777777" w:rsidR="00094EF0" w:rsidRPr="00BB30D1" w:rsidRDefault="00094EF0" w:rsidP="006743D0">
            <w:pPr>
              <w:spacing w:line="380" w:lineRule="exact"/>
              <w:jc w:val="right"/>
              <w:rPr>
                <w:rFonts w:ascii="Arial" w:eastAsia="Arial Unicode MS" w:hAnsi="Arial" w:cs="Arial"/>
                <w:sz w:val="19"/>
                <w:szCs w:val="19"/>
              </w:rPr>
            </w:pPr>
            <w:r w:rsidRPr="00BB30D1">
              <w:rPr>
                <w:rFonts w:ascii="Arial" w:eastAsia="Arial Unicode MS" w:hAnsi="Arial" w:cs="Arial"/>
                <w:sz w:val="19"/>
                <w:szCs w:val="19"/>
              </w:rPr>
              <w:t xml:space="preserve">(Unit: </w:t>
            </w:r>
            <w:r w:rsidRPr="00BB30D1">
              <w:rPr>
                <w:rFonts w:ascii="Arial" w:hAnsi="Arial" w:cs="Arial"/>
                <w:color w:val="000000"/>
                <w:sz w:val="19"/>
                <w:szCs w:val="19"/>
              </w:rPr>
              <w:t>Million</w:t>
            </w:r>
            <w:r w:rsidRPr="00BB30D1">
              <w:rPr>
                <w:rFonts w:ascii="Arial" w:eastAsia="Arial Unicode MS" w:hAnsi="Arial" w:cs="Arial"/>
                <w:sz w:val="19"/>
                <w:szCs w:val="19"/>
              </w:rPr>
              <w:t xml:space="preserve"> Baht)</w:t>
            </w:r>
          </w:p>
        </w:tc>
      </w:tr>
      <w:tr w:rsidR="00E316DE" w:rsidRPr="00BB30D1" w14:paraId="4F446F57" w14:textId="77777777" w:rsidTr="00962710">
        <w:trPr>
          <w:cantSplit/>
          <w:tblHeader/>
        </w:trPr>
        <w:tc>
          <w:tcPr>
            <w:tcW w:w="4262" w:type="dxa"/>
            <w:vAlign w:val="bottom"/>
          </w:tcPr>
          <w:p w14:paraId="2D33EEBB" w14:textId="77777777" w:rsidR="00E316DE" w:rsidRPr="00BB30D1" w:rsidRDefault="00E316DE" w:rsidP="006743D0">
            <w:pPr>
              <w:spacing w:line="380" w:lineRule="exact"/>
              <w:jc w:val="center"/>
              <w:rPr>
                <w:rFonts w:ascii="Arial" w:eastAsia="Arial Unicode MS" w:hAnsi="Arial" w:cs="Arial"/>
                <w:sz w:val="19"/>
                <w:szCs w:val="19"/>
                <w:cs/>
              </w:rPr>
            </w:pPr>
          </w:p>
        </w:tc>
        <w:tc>
          <w:tcPr>
            <w:tcW w:w="2736" w:type="dxa"/>
            <w:gridSpan w:val="2"/>
            <w:vAlign w:val="bottom"/>
          </w:tcPr>
          <w:p w14:paraId="3C5A3E78" w14:textId="77777777" w:rsidR="00E316DE" w:rsidRPr="00BB30D1" w:rsidRDefault="00E316DE" w:rsidP="006743D0">
            <w:pPr>
              <w:pBdr>
                <w:bottom w:val="single" w:sz="4" w:space="1" w:color="auto"/>
              </w:pBdr>
              <w:spacing w:line="380" w:lineRule="exact"/>
              <w:jc w:val="center"/>
              <w:rPr>
                <w:rFonts w:ascii="Arial" w:eastAsia="Arial Unicode MS" w:hAnsi="Arial" w:cs="Arial"/>
                <w:sz w:val="19"/>
                <w:szCs w:val="19"/>
              </w:rPr>
            </w:pPr>
            <w:r w:rsidRPr="00BB30D1">
              <w:rPr>
                <w:rFonts w:ascii="Arial" w:eastAsia="Arial Unicode MS" w:hAnsi="Arial" w:cs="Arial"/>
                <w:sz w:val="19"/>
                <w:szCs w:val="19"/>
              </w:rPr>
              <w:t xml:space="preserve">Consolidated </w:t>
            </w:r>
            <w:r w:rsidR="00094EF0" w:rsidRPr="00BB30D1">
              <w:rPr>
                <w:rFonts w:ascii="Arial" w:eastAsia="Arial Unicode MS" w:hAnsi="Arial" w:cs="Arial"/>
                <w:sz w:val="19"/>
                <w:szCs w:val="19"/>
              </w:rPr>
              <w:br/>
            </w:r>
            <w:r w:rsidRPr="00BB30D1">
              <w:rPr>
                <w:rFonts w:ascii="Arial" w:eastAsia="Arial Unicode MS" w:hAnsi="Arial" w:cs="Arial"/>
                <w:sz w:val="19"/>
                <w:szCs w:val="19"/>
              </w:rPr>
              <w:t>financial statements</w:t>
            </w:r>
          </w:p>
        </w:tc>
        <w:tc>
          <w:tcPr>
            <w:tcW w:w="2737" w:type="dxa"/>
            <w:gridSpan w:val="2"/>
            <w:vAlign w:val="bottom"/>
          </w:tcPr>
          <w:p w14:paraId="6D1B66D2" w14:textId="77777777" w:rsidR="00E316DE" w:rsidRPr="00BB30D1" w:rsidRDefault="00E316DE" w:rsidP="006743D0">
            <w:pPr>
              <w:pBdr>
                <w:bottom w:val="single" w:sz="4" w:space="1" w:color="auto"/>
              </w:pBdr>
              <w:spacing w:line="380" w:lineRule="exact"/>
              <w:jc w:val="center"/>
              <w:rPr>
                <w:rFonts w:ascii="Arial" w:eastAsia="Arial Unicode MS" w:hAnsi="Arial" w:cs="Arial"/>
                <w:sz w:val="19"/>
                <w:szCs w:val="19"/>
              </w:rPr>
            </w:pPr>
            <w:r w:rsidRPr="00BB30D1">
              <w:rPr>
                <w:rFonts w:ascii="Arial" w:eastAsia="Arial Unicode MS" w:hAnsi="Arial" w:cs="Arial"/>
                <w:sz w:val="19"/>
                <w:szCs w:val="19"/>
              </w:rPr>
              <w:t xml:space="preserve">Separate </w:t>
            </w:r>
            <w:r w:rsidR="00094EF0" w:rsidRPr="00BB30D1">
              <w:rPr>
                <w:rFonts w:ascii="Arial" w:eastAsia="Arial Unicode MS" w:hAnsi="Arial" w:cs="Arial"/>
                <w:sz w:val="19"/>
                <w:szCs w:val="19"/>
              </w:rPr>
              <w:br/>
            </w:r>
            <w:r w:rsidRPr="00BB30D1">
              <w:rPr>
                <w:rFonts w:ascii="Arial" w:eastAsia="Arial Unicode MS" w:hAnsi="Arial" w:cs="Arial"/>
                <w:sz w:val="19"/>
                <w:szCs w:val="19"/>
              </w:rPr>
              <w:t>financial statements</w:t>
            </w:r>
          </w:p>
        </w:tc>
      </w:tr>
      <w:tr w:rsidR="0036281B" w:rsidRPr="00BB30D1" w14:paraId="5F0120A2" w14:textId="77777777" w:rsidTr="00962710">
        <w:trPr>
          <w:cantSplit/>
          <w:tblHeader/>
        </w:trPr>
        <w:tc>
          <w:tcPr>
            <w:tcW w:w="4262" w:type="dxa"/>
            <w:vAlign w:val="bottom"/>
          </w:tcPr>
          <w:p w14:paraId="0F70298F" w14:textId="77777777" w:rsidR="0036281B" w:rsidRPr="00BB30D1" w:rsidRDefault="0036281B" w:rsidP="006743D0">
            <w:pPr>
              <w:spacing w:line="380" w:lineRule="exact"/>
              <w:jc w:val="center"/>
              <w:rPr>
                <w:rFonts w:ascii="Arial" w:eastAsia="Arial Unicode MS" w:hAnsi="Arial" w:cs="Arial"/>
                <w:sz w:val="19"/>
                <w:szCs w:val="19"/>
                <w:cs/>
              </w:rPr>
            </w:pPr>
          </w:p>
        </w:tc>
        <w:tc>
          <w:tcPr>
            <w:tcW w:w="1368" w:type="dxa"/>
            <w:vAlign w:val="bottom"/>
          </w:tcPr>
          <w:p w14:paraId="5CF71B54" w14:textId="4A07D11F" w:rsidR="0036281B" w:rsidRPr="0036281B" w:rsidRDefault="0036281B" w:rsidP="006743D0">
            <w:pPr>
              <w:pBdr>
                <w:bottom w:val="single" w:sz="4" w:space="1" w:color="auto"/>
              </w:pBdr>
              <w:spacing w:line="380" w:lineRule="exact"/>
              <w:jc w:val="center"/>
              <w:rPr>
                <w:rFonts w:ascii="Arial" w:hAnsi="Arial" w:cs="Arial"/>
                <w:sz w:val="19"/>
                <w:szCs w:val="19"/>
              </w:rPr>
            </w:pPr>
            <w:r w:rsidRPr="0036281B">
              <w:rPr>
                <w:rFonts w:ascii="Arial" w:hAnsi="Arial" w:cs="Arial"/>
                <w:sz w:val="19"/>
                <w:szCs w:val="19"/>
              </w:rPr>
              <w:t xml:space="preserve">31 March </w:t>
            </w:r>
            <w:r w:rsidRPr="0036281B">
              <w:rPr>
                <w:rFonts w:ascii="Arial" w:hAnsi="Arial" w:cs="Arial"/>
                <w:sz w:val="19"/>
                <w:szCs w:val="19"/>
              </w:rPr>
              <w:br/>
              <w:t>2022</w:t>
            </w:r>
          </w:p>
        </w:tc>
        <w:tc>
          <w:tcPr>
            <w:tcW w:w="1368" w:type="dxa"/>
            <w:vAlign w:val="bottom"/>
          </w:tcPr>
          <w:p w14:paraId="0EE05131" w14:textId="5FC11B94" w:rsidR="0036281B" w:rsidRPr="00BB30D1" w:rsidRDefault="0036281B" w:rsidP="006743D0">
            <w:pPr>
              <w:pBdr>
                <w:bottom w:val="single" w:sz="4" w:space="1" w:color="auto"/>
              </w:pBdr>
              <w:spacing w:line="380" w:lineRule="exact"/>
              <w:jc w:val="center"/>
              <w:rPr>
                <w:rFonts w:ascii="Arial" w:hAnsi="Arial" w:cs="Arial"/>
                <w:sz w:val="19"/>
                <w:szCs w:val="19"/>
              </w:rPr>
            </w:pPr>
            <w:r w:rsidRPr="00BB30D1">
              <w:rPr>
                <w:rFonts w:ascii="Arial" w:hAnsi="Arial" w:cs="Arial"/>
                <w:sz w:val="19"/>
                <w:szCs w:val="19"/>
              </w:rPr>
              <w:t>31 December 20</w:t>
            </w:r>
            <w:r>
              <w:rPr>
                <w:rFonts w:ascii="Arial" w:hAnsi="Arial" w:cs="Arial"/>
                <w:sz w:val="19"/>
                <w:szCs w:val="19"/>
              </w:rPr>
              <w:t>21</w:t>
            </w:r>
          </w:p>
        </w:tc>
        <w:tc>
          <w:tcPr>
            <w:tcW w:w="1368" w:type="dxa"/>
            <w:vAlign w:val="bottom"/>
          </w:tcPr>
          <w:p w14:paraId="4E9778F3" w14:textId="40CE10DA" w:rsidR="0036281B" w:rsidRPr="00BB30D1" w:rsidRDefault="0036281B" w:rsidP="006743D0">
            <w:pPr>
              <w:pBdr>
                <w:bottom w:val="single" w:sz="4" w:space="1" w:color="auto"/>
              </w:pBdr>
              <w:spacing w:line="380" w:lineRule="exact"/>
              <w:jc w:val="center"/>
              <w:rPr>
                <w:rFonts w:ascii="Arial" w:hAnsi="Arial" w:cs="Arial"/>
                <w:sz w:val="19"/>
                <w:szCs w:val="19"/>
              </w:rPr>
            </w:pPr>
            <w:r w:rsidRPr="0036281B">
              <w:rPr>
                <w:rFonts w:ascii="Arial" w:hAnsi="Arial" w:cs="Arial"/>
                <w:sz w:val="19"/>
                <w:szCs w:val="19"/>
              </w:rPr>
              <w:t xml:space="preserve">31 March </w:t>
            </w:r>
            <w:r w:rsidRPr="0036281B">
              <w:rPr>
                <w:rFonts w:ascii="Arial" w:hAnsi="Arial" w:cs="Arial"/>
                <w:sz w:val="19"/>
                <w:szCs w:val="19"/>
              </w:rPr>
              <w:br/>
              <w:t>2022</w:t>
            </w:r>
          </w:p>
        </w:tc>
        <w:tc>
          <w:tcPr>
            <w:tcW w:w="1369" w:type="dxa"/>
            <w:vAlign w:val="bottom"/>
          </w:tcPr>
          <w:p w14:paraId="2407EC4E" w14:textId="2F99CFD3" w:rsidR="0036281B" w:rsidRPr="00BB30D1" w:rsidRDefault="0036281B" w:rsidP="006743D0">
            <w:pPr>
              <w:pBdr>
                <w:bottom w:val="single" w:sz="4" w:space="1" w:color="auto"/>
              </w:pBdr>
              <w:spacing w:line="380" w:lineRule="exact"/>
              <w:jc w:val="center"/>
              <w:rPr>
                <w:rFonts w:ascii="Arial" w:hAnsi="Arial" w:cs="Arial"/>
                <w:sz w:val="19"/>
                <w:szCs w:val="19"/>
              </w:rPr>
            </w:pPr>
            <w:r w:rsidRPr="00BB30D1">
              <w:rPr>
                <w:rFonts w:ascii="Arial" w:hAnsi="Arial" w:cs="Arial"/>
                <w:sz w:val="19"/>
                <w:szCs w:val="19"/>
              </w:rPr>
              <w:t>31 December 20</w:t>
            </w:r>
            <w:r>
              <w:rPr>
                <w:rFonts w:ascii="Arial" w:hAnsi="Arial" w:cs="Arial"/>
                <w:sz w:val="19"/>
                <w:szCs w:val="19"/>
              </w:rPr>
              <w:t>21</w:t>
            </w:r>
          </w:p>
        </w:tc>
      </w:tr>
      <w:tr w:rsidR="00B3178B" w:rsidRPr="00BB30D1" w14:paraId="6DBC6541" w14:textId="77777777" w:rsidTr="00962710">
        <w:trPr>
          <w:cantSplit/>
          <w:tblHeader/>
        </w:trPr>
        <w:tc>
          <w:tcPr>
            <w:tcW w:w="4262" w:type="dxa"/>
            <w:vAlign w:val="bottom"/>
          </w:tcPr>
          <w:p w14:paraId="494DDED0" w14:textId="77777777" w:rsidR="00B3178B" w:rsidRPr="00BB30D1" w:rsidRDefault="00B3178B" w:rsidP="006743D0">
            <w:pPr>
              <w:spacing w:line="380" w:lineRule="exact"/>
              <w:jc w:val="center"/>
              <w:rPr>
                <w:rFonts w:ascii="Arial" w:eastAsia="Arial Unicode MS" w:hAnsi="Arial" w:cs="Arial"/>
                <w:sz w:val="19"/>
                <w:szCs w:val="19"/>
                <w:cs/>
              </w:rPr>
            </w:pPr>
          </w:p>
        </w:tc>
        <w:tc>
          <w:tcPr>
            <w:tcW w:w="1368" w:type="dxa"/>
            <w:vAlign w:val="bottom"/>
          </w:tcPr>
          <w:p w14:paraId="4B69A3FC" w14:textId="77777777" w:rsidR="00B3178B" w:rsidRPr="00BB30D1" w:rsidRDefault="00B3178B" w:rsidP="006743D0">
            <w:pPr>
              <w:spacing w:line="380" w:lineRule="exact"/>
              <w:jc w:val="center"/>
              <w:rPr>
                <w:rFonts w:ascii="Arial" w:hAnsi="Arial" w:cs="Arial"/>
                <w:sz w:val="19"/>
                <w:szCs w:val="19"/>
              </w:rPr>
            </w:pPr>
          </w:p>
        </w:tc>
        <w:tc>
          <w:tcPr>
            <w:tcW w:w="1368" w:type="dxa"/>
            <w:vAlign w:val="bottom"/>
          </w:tcPr>
          <w:p w14:paraId="2EC4CCE5" w14:textId="77777777" w:rsidR="00B3178B" w:rsidRPr="00BB30D1" w:rsidRDefault="00B3178B" w:rsidP="006743D0">
            <w:pPr>
              <w:spacing w:line="380" w:lineRule="exact"/>
              <w:jc w:val="center"/>
              <w:rPr>
                <w:rFonts w:ascii="Arial" w:hAnsi="Arial" w:cs="Arial"/>
                <w:sz w:val="19"/>
                <w:szCs w:val="19"/>
              </w:rPr>
            </w:pPr>
            <w:r w:rsidRPr="00BB30D1">
              <w:rPr>
                <w:rFonts w:ascii="Arial" w:hAnsi="Arial" w:cs="Arial"/>
                <w:sz w:val="19"/>
                <w:szCs w:val="19"/>
              </w:rPr>
              <w:t>(Audited)</w:t>
            </w:r>
          </w:p>
        </w:tc>
        <w:tc>
          <w:tcPr>
            <w:tcW w:w="1368" w:type="dxa"/>
            <w:vAlign w:val="bottom"/>
          </w:tcPr>
          <w:p w14:paraId="4EF53892" w14:textId="77777777" w:rsidR="00B3178B" w:rsidRPr="00BB30D1" w:rsidRDefault="00B3178B" w:rsidP="006743D0">
            <w:pPr>
              <w:spacing w:line="380" w:lineRule="exact"/>
              <w:jc w:val="center"/>
              <w:rPr>
                <w:rFonts w:ascii="Arial" w:hAnsi="Arial" w:cs="Arial"/>
                <w:sz w:val="19"/>
                <w:szCs w:val="19"/>
              </w:rPr>
            </w:pPr>
          </w:p>
        </w:tc>
        <w:tc>
          <w:tcPr>
            <w:tcW w:w="1369" w:type="dxa"/>
            <w:vAlign w:val="bottom"/>
          </w:tcPr>
          <w:p w14:paraId="3088088A" w14:textId="77777777" w:rsidR="00B3178B" w:rsidRPr="00BB30D1" w:rsidRDefault="00B3178B" w:rsidP="006743D0">
            <w:pPr>
              <w:spacing w:line="380" w:lineRule="exact"/>
              <w:jc w:val="center"/>
              <w:rPr>
                <w:rFonts w:ascii="Arial" w:hAnsi="Arial" w:cs="Arial"/>
                <w:sz w:val="19"/>
                <w:szCs w:val="19"/>
              </w:rPr>
            </w:pPr>
            <w:r w:rsidRPr="00BB30D1">
              <w:rPr>
                <w:rFonts w:ascii="Arial" w:hAnsi="Arial" w:cs="Arial"/>
                <w:sz w:val="19"/>
                <w:szCs w:val="19"/>
              </w:rPr>
              <w:t>(Audited)</w:t>
            </w:r>
          </w:p>
        </w:tc>
      </w:tr>
      <w:tr w:rsidR="00B3178B" w:rsidRPr="00BB30D1" w14:paraId="4E2D82F0" w14:textId="77777777" w:rsidTr="00962710">
        <w:trPr>
          <w:cantSplit/>
        </w:trPr>
        <w:tc>
          <w:tcPr>
            <w:tcW w:w="4262" w:type="dxa"/>
            <w:vAlign w:val="bottom"/>
          </w:tcPr>
          <w:p w14:paraId="6F85679F" w14:textId="3A2FDA71" w:rsidR="00B3178B" w:rsidRPr="00BB1B19" w:rsidRDefault="00B3178B" w:rsidP="006743D0">
            <w:pPr>
              <w:spacing w:line="380" w:lineRule="exact"/>
              <w:ind w:left="173" w:hanging="173"/>
              <w:rPr>
                <w:rFonts w:ascii="Arial" w:eastAsia="Arial Unicode MS" w:hAnsi="Arial" w:cs="Arial"/>
                <w:b/>
                <w:bCs/>
                <w:sz w:val="19"/>
                <w:szCs w:val="19"/>
                <w:u w:val="single"/>
                <w:cs/>
              </w:rPr>
            </w:pPr>
            <w:r w:rsidRPr="00BB1B19">
              <w:rPr>
                <w:rFonts w:ascii="Arial" w:eastAsia="Arial Unicode MS" w:hAnsi="Arial" w:cs="Arial"/>
                <w:b/>
                <w:bCs/>
                <w:sz w:val="19"/>
                <w:szCs w:val="19"/>
                <w:u w:val="single"/>
              </w:rPr>
              <w:t xml:space="preserve">Trade receivables </w:t>
            </w:r>
            <w:r w:rsidR="00E841C1" w:rsidRPr="00BB1B19">
              <w:rPr>
                <w:rFonts w:ascii="Arial" w:eastAsia="Arial Unicode MS" w:hAnsi="Arial" w:cs="Arial"/>
                <w:b/>
                <w:bCs/>
                <w:sz w:val="19"/>
                <w:szCs w:val="19"/>
                <w:u w:val="single"/>
              </w:rPr>
              <w:t>-</w:t>
            </w:r>
            <w:r w:rsidRPr="00BB1B19">
              <w:rPr>
                <w:rFonts w:ascii="Arial" w:eastAsia="Arial Unicode MS" w:hAnsi="Arial" w:cs="Arial"/>
                <w:b/>
                <w:bCs/>
                <w:sz w:val="19"/>
                <w:szCs w:val="19"/>
                <w:u w:val="single"/>
              </w:rPr>
              <w:t xml:space="preserve"> related parties</w:t>
            </w:r>
            <w:r w:rsidRPr="00BB1B19">
              <w:rPr>
                <w:rFonts w:ascii="Arial" w:eastAsia="Arial Unicode MS" w:hAnsi="Arial" w:cs="Arial"/>
                <w:b/>
                <w:bCs/>
                <w:sz w:val="19"/>
                <w:szCs w:val="19"/>
              </w:rPr>
              <w:t xml:space="preserve"> (Note </w:t>
            </w:r>
            <w:r w:rsidR="00E8655F" w:rsidRPr="00BB1B19">
              <w:rPr>
                <w:rFonts w:ascii="Arial" w:eastAsia="Arial Unicode MS" w:hAnsi="Arial" w:cs="Arial"/>
                <w:b/>
                <w:bCs/>
                <w:sz w:val="19"/>
                <w:szCs w:val="19"/>
              </w:rPr>
              <w:t>3</w:t>
            </w:r>
            <w:r w:rsidRPr="00BB1B19">
              <w:rPr>
                <w:rFonts w:ascii="Arial" w:eastAsia="Arial Unicode MS" w:hAnsi="Arial" w:cs="Arial"/>
                <w:b/>
                <w:bCs/>
                <w:sz w:val="19"/>
                <w:szCs w:val="19"/>
              </w:rPr>
              <w:t>)</w:t>
            </w:r>
          </w:p>
        </w:tc>
        <w:tc>
          <w:tcPr>
            <w:tcW w:w="1368" w:type="dxa"/>
            <w:vAlign w:val="bottom"/>
          </w:tcPr>
          <w:p w14:paraId="6BE52616" w14:textId="77777777" w:rsidR="00B3178B" w:rsidRPr="00BB1B19" w:rsidRDefault="00B3178B" w:rsidP="006743D0">
            <w:pPr>
              <w:tabs>
                <w:tab w:val="decimal" w:pos="1080"/>
              </w:tabs>
              <w:spacing w:line="380" w:lineRule="exact"/>
              <w:rPr>
                <w:rFonts w:ascii="Arial" w:eastAsia="Arial Unicode MS" w:hAnsi="Arial" w:cs="Arial"/>
                <w:sz w:val="19"/>
                <w:szCs w:val="19"/>
              </w:rPr>
            </w:pPr>
          </w:p>
        </w:tc>
        <w:tc>
          <w:tcPr>
            <w:tcW w:w="1368" w:type="dxa"/>
            <w:vAlign w:val="bottom"/>
          </w:tcPr>
          <w:p w14:paraId="50F3066A" w14:textId="77777777" w:rsidR="00B3178B" w:rsidRPr="00F215F7" w:rsidRDefault="00B3178B" w:rsidP="006743D0">
            <w:pPr>
              <w:tabs>
                <w:tab w:val="decimal" w:pos="1080"/>
              </w:tabs>
              <w:spacing w:line="380" w:lineRule="exact"/>
              <w:rPr>
                <w:rFonts w:ascii="Arial" w:eastAsia="Arial Unicode MS" w:hAnsi="Arial" w:cs="Arial"/>
                <w:sz w:val="19"/>
                <w:szCs w:val="19"/>
              </w:rPr>
            </w:pPr>
          </w:p>
        </w:tc>
        <w:tc>
          <w:tcPr>
            <w:tcW w:w="1368" w:type="dxa"/>
            <w:vAlign w:val="bottom"/>
          </w:tcPr>
          <w:p w14:paraId="1649E40E" w14:textId="77777777" w:rsidR="00B3178B" w:rsidRPr="00F215F7" w:rsidRDefault="00B3178B" w:rsidP="006743D0">
            <w:pPr>
              <w:tabs>
                <w:tab w:val="decimal" w:pos="1080"/>
              </w:tabs>
              <w:spacing w:line="380" w:lineRule="exact"/>
              <w:rPr>
                <w:rFonts w:ascii="Arial" w:eastAsia="Arial Unicode MS" w:hAnsi="Arial" w:cs="Arial"/>
                <w:sz w:val="19"/>
                <w:szCs w:val="19"/>
              </w:rPr>
            </w:pPr>
          </w:p>
        </w:tc>
        <w:tc>
          <w:tcPr>
            <w:tcW w:w="1369" w:type="dxa"/>
            <w:vAlign w:val="bottom"/>
          </w:tcPr>
          <w:p w14:paraId="2BBEB4DE" w14:textId="77777777" w:rsidR="00B3178B" w:rsidRPr="00BB30D1" w:rsidRDefault="00B3178B" w:rsidP="006743D0">
            <w:pPr>
              <w:tabs>
                <w:tab w:val="decimal" w:pos="1080"/>
              </w:tabs>
              <w:spacing w:line="380" w:lineRule="exact"/>
              <w:rPr>
                <w:rFonts w:ascii="Arial" w:eastAsia="Arial Unicode MS" w:hAnsi="Arial" w:cs="Arial"/>
                <w:sz w:val="19"/>
                <w:szCs w:val="19"/>
              </w:rPr>
            </w:pPr>
          </w:p>
        </w:tc>
      </w:tr>
      <w:tr w:rsidR="00BB1B19" w:rsidRPr="00BB30D1" w14:paraId="115470E0" w14:textId="77777777" w:rsidTr="00962710">
        <w:trPr>
          <w:cantSplit/>
        </w:trPr>
        <w:tc>
          <w:tcPr>
            <w:tcW w:w="4262" w:type="dxa"/>
            <w:vAlign w:val="bottom"/>
          </w:tcPr>
          <w:p w14:paraId="6D4F46A8" w14:textId="062BF655" w:rsidR="00BB1B19" w:rsidRPr="00571D95" w:rsidRDefault="00BB1B19" w:rsidP="006743D0">
            <w:pPr>
              <w:spacing w:line="380" w:lineRule="exact"/>
              <w:ind w:left="173" w:hanging="173"/>
              <w:rPr>
                <w:rFonts w:ascii="Arial" w:eastAsia="Arial Unicode MS" w:hAnsi="Arial" w:cs="Arial"/>
                <w:sz w:val="19"/>
                <w:szCs w:val="19"/>
                <w:rtl/>
                <w:cs/>
              </w:rPr>
            </w:pPr>
            <w:r w:rsidRPr="00571D95">
              <w:rPr>
                <w:rFonts w:ascii="Arial" w:eastAsia="Arial Unicode MS" w:hAnsi="Arial" w:cs="Arial"/>
                <w:sz w:val="19"/>
                <w:szCs w:val="19"/>
              </w:rPr>
              <w:t xml:space="preserve">Related companies (related </w:t>
            </w:r>
            <w:r w:rsidRPr="00571D95">
              <w:rPr>
                <w:rFonts w:ascii="Arial" w:eastAsia="Arial Unicode MS" w:hAnsi="Arial" w:cs="Arial"/>
                <w:sz w:val="19"/>
                <w:szCs w:val="19"/>
              </w:rPr>
              <w:br/>
              <w:t>by common shareholders and directors)</w:t>
            </w:r>
          </w:p>
        </w:tc>
        <w:tc>
          <w:tcPr>
            <w:tcW w:w="1368" w:type="dxa"/>
            <w:vAlign w:val="bottom"/>
          </w:tcPr>
          <w:p w14:paraId="15568CC6" w14:textId="2AC3954C" w:rsidR="00BB1B19" w:rsidRPr="00BB1B19" w:rsidRDefault="00BB1B19" w:rsidP="006743D0">
            <w:pPr>
              <w:pBdr>
                <w:bottom w:val="double" w:sz="4" w:space="1" w:color="auto"/>
              </w:pBdr>
              <w:tabs>
                <w:tab w:val="decimal" w:pos="1080"/>
              </w:tabs>
              <w:spacing w:line="380" w:lineRule="exact"/>
              <w:rPr>
                <w:rFonts w:ascii="Arial" w:eastAsia="Arial Unicode MS" w:hAnsi="Arial" w:cs="Arial"/>
                <w:sz w:val="19"/>
                <w:szCs w:val="19"/>
              </w:rPr>
            </w:pPr>
            <w:r w:rsidRPr="00BB1B19">
              <w:rPr>
                <w:rFonts w:ascii="Arial" w:eastAsia="Arial Unicode MS" w:hAnsi="Arial" w:cs="Arial"/>
                <w:sz w:val="19"/>
                <w:szCs w:val="19"/>
              </w:rPr>
              <w:t>479</w:t>
            </w:r>
          </w:p>
        </w:tc>
        <w:tc>
          <w:tcPr>
            <w:tcW w:w="1368" w:type="dxa"/>
            <w:vAlign w:val="bottom"/>
          </w:tcPr>
          <w:p w14:paraId="34635794" w14:textId="2E560C39" w:rsidR="00BB1B19" w:rsidRPr="00BB1B19" w:rsidRDefault="00BB1B19" w:rsidP="006743D0">
            <w:pPr>
              <w:pBdr>
                <w:bottom w:val="double" w:sz="4" w:space="1" w:color="auto"/>
              </w:pBdr>
              <w:tabs>
                <w:tab w:val="decimal" w:pos="1080"/>
              </w:tabs>
              <w:spacing w:line="380" w:lineRule="exact"/>
              <w:rPr>
                <w:rFonts w:ascii="Arial" w:eastAsia="Arial Unicode MS" w:hAnsi="Arial" w:cs="Arial"/>
                <w:sz w:val="19"/>
                <w:szCs w:val="19"/>
              </w:rPr>
            </w:pPr>
            <w:r w:rsidRPr="00BB1B19">
              <w:rPr>
                <w:rFonts w:ascii="Arial" w:eastAsia="Arial Unicode MS" w:hAnsi="Arial" w:cs="Arial"/>
                <w:sz w:val="19"/>
                <w:szCs w:val="19"/>
              </w:rPr>
              <w:t>466</w:t>
            </w:r>
          </w:p>
        </w:tc>
        <w:tc>
          <w:tcPr>
            <w:tcW w:w="1368" w:type="dxa"/>
            <w:shd w:val="clear" w:color="auto" w:fill="auto"/>
            <w:vAlign w:val="bottom"/>
          </w:tcPr>
          <w:p w14:paraId="6223A5D3" w14:textId="2C2FBA1F" w:rsidR="00BB1B19" w:rsidRPr="00BB1B19" w:rsidRDefault="00BB1B19" w:rsidP="006743D0">
            <w:pPr>
              <w:pBdr>
                <w:bottom w:val="double" w:sz="4" w:space="1" w:color="auto"/>
              </w:pBdr>
              <w:tabs>
                <w:tab w:val="decimal" w:pos="1080"/>
              </w:tabs>
              <w:spacing w:line="380" w:lineRule="exact"/>
              <w:rPr>
                <w:rFonts w:ascii="Arial" w:eastAsia="Arial Unicode MS" w:hAnsi="Arial" w:cs="Arial"/>
                <w:sz w:val="19"/>
                <w:szCs w:val="19"/>
              </w:rPr>
            </w:pPr>
            <w:r w:rsidRPr="00BB1B19">
              <w:rPr>
                <w:rFonts w:ascii="Arial" w:eastAsia="Arial Unicode MS" w:hAnsi="Arial" w:cs="Arial"/>
                <w:sz w:val="19"/>
                <w:szCs w:val="19"/>
              </w:rPr>
              <w:t>173</w:t>
            </w:r>
          </w:p>
        </w:tc>
        <w:tc>
          <w:tcPr>
            <w:tcW w:w="1369" w:type="dxa"/>
            <w:shd w:val="clear" w:color="auto" w:fill="auto"/>
            <w:vAlign w:val="bottom"/>
          </w:tcPr>
          <w:p w14:paraId="0C9D806C" w14:textId="0C5C9AFD" w:rsidR="00BB1B19" w:rsidRPr="00E42172" w:rsidRDefault="00BB1B19" w:rsidP="006743D0">
            <w:pPr>
              <w:pBdr>
                <w:bottom w:val="double" w:sz="4" w:space="1" w:color="auto"/>
              </w:pBdr>
              <w:tabs>
                <w:tab w:val="decimal" w:pos="1080"/>
              </w:tabs>
              <w:spacing w:line="380" w:lineRule="exact"/>
              <w:rPr>
                <w:rFonts w:ascii="Arial" w:eastAsia="Arial Unicode MS" w:hAnsi="Arial" w:cs="Arial"/>
                <w:sz w:val="19"/>
                <w:szCs w:val="19"/>
              </w:rPr>
            </w:pPr>
            <w:r>
              <w:rPr>
                <w:rFonts w:ascii="Arial" w:eastAsia="Arial Unicode MS" w:hAnsi="Arial" w:cs="Arial"/>
                <w:sz w:val="19"/>
                <w:szCs w:val="19"/>
              </w:rPr>
              <w:t>162</w:t>
            </w:r>
          </w:p>
        </w:tc>
      </w:tr>
      <w:tr w:rsidR="00BB1B19" w:rsidRPr="00BB30D1" w14:paraId="6667B8CB" w14:textId="77777777" w:rsidTr="00962710">
        <w:trPr>
          <w:cantSplit/>
        </w:trPr>
        <w:tc>
          <w:tcPr>
            <w:tcW w:w="4262" w:type="dxa"/>
            <w:vAlign w:val="bottom"/>
          </w:tcPr>
          <w:p w14:paraId="3ED051B4" w14:textId="77777777" w:rsidR="00BB1B19" w:rsidRPr="00571D95" w:rsidRDefault="00BB1B19" w:rsidP="006743D0">
            <w:pPr>
              <w:spacing w:line="380" w:lineRule="exact"/>
              <w:ind w:left="173" w:hanging="173"/>
              <w:rPr>
                <w:rFonts w:ascii="Arial" w:eastAsia="Arial Unicode MS" w:hAnsi="Arial" w:cs="Arial"/>
                <w:sz w:val="19"/>
                <w:szCs w:val="19"/>
              </w:rPr>
            </w:pPr>
          </w:p>
        </w:tc>
        <w:tc>
          <w:tcPr>
            <w:tcW w:w="1368" w:type="dxa"/>
            <w:vAlign w:val="bottom"/>
          </w:tcPr>
          <w:p w14:paraId="58DB3716" w14:textId="77777777" w:rsidR="00BB1B19" w:rsidRPr="00BB1B19" w:rsidRDefault="00BB1B19" w:rsidP="006743D0">
            <w:pPr>
              <w:tabs>
                <w:tab w:val="decimal" w:pos="1080"/>
              </w:tabs>
              <w:spacing w:line="380" w:lineRule="exact"/>
              <w:rPr>
                <w:rFonts w:ascii="Arial" w:eastAsia="Arial Unicode MS" w:hAnsi="Arial" w:cs="Arial"/>
                <w:sz w:val="19"/>
                <w:szCs w:val="19"/>
              </w:rPr>
            </w:pPr>
          </w:p>
        </w:tc>
        <w:tc>
          <w:tcPr>
            <w:tcW w:w="1368" w:type="dxa"/>
            <w:vAlign w:val="bottom"/>
          </w:tcPr>
          <w:p w14:paraId="6CDD38E1" w14:textId="77777777" w:rsidR="00BB1B19" w:rsidRPr="00BB1B19" w:rsidRDefault="00BB1B19" w:rsidP="006743D0">
            <w:pPr>
              <w:tabs>
                <w:tab w:val="decimal" w:pos="1080"/>
              </w:tabs>
              <w:spacing w:line="380" w:lineRule="exact"/>
              <w:rPr>
                <w:rFonts w:ascii="Arial" w:eastAsia="Arial Unicode MS" w:hAnsi="Arial" w:cs="Arial"/>
                <w:sz w:val="19"/>
                <w:szCs w:val="19"/>
              </w:rPr>
            </w:pPr>
          </w:p>
        </w:tc>
        <w:tc>
          <w:tcPr>
            <w:tcW w:w="1368" w:type="dxa"/>
            <w:shd w:val="clear" w:color="auto" w:fill="auto"/>
            <w:vAlign w:val="bottom"/>
          </w:tcPr>
          <w:p w14:paraId="7DDC1389" w14:textId="77777777" w:rsidR="00BB1B19" w:rsidRPr="00BB1B19" w:rsidRDefault="00BB1B19" w:rsidP="006743D0">
            <w:pPr>
              <w:tabs>
                <w:tab w:val="decimal" w:pos="1080"/>
              </w:tabs>
              <w:spacing w:line="380" w:lineRule="exact"/>
              <w:rPr>
                <w:rFonts w:ascii="Arial" w:eastAsia="Arial Unicode MS" w:hAnsi="Arial" w:cs="Arial"/>
                <w:sz w:val="19"/>
                <w:szCs w:val="19"/>
              </w:rPr>
            </w:pPr>
          </w:p>
        </w:tc>
        <w:tc>
          <w:tcPr>
            <w:tcW w:w="1369" w:type="dxa"/>
            <w:shd w:val="clear" w:color="auto" w:fill="auto"/>
            <w:vAlign w:val="bottom"/>
          </w:tcPr>
          <w:p w14:paraId="7EE65C16" w14:textId="77777777" w:rsidR="00BB1B19" w:rsidRDefault="00BB1B19" w:rsidP="006743D0">
            <w:pPr>
              <w:tabs>
                <w:tab w:val="decimal" w:pos="1080"/>
              </w:tabs>
              <w:spacing w:line="380" w:lineRule="exact"/>
              <w:rPr>
                <w:rFonts w:ascii="Arial" w:eastAsia="Arial Unicode MS" w:hAnsi="Arial" w:cs="Arial"/>
                <w:sz w:val="19"/>
                <w:szCs w:val="19"/>
              </w:rPr>
            </w:pPr>
          </w:p>
        </w:tc>
      </w:tr>
      <w:tr w:rsidR="00BB1B19" w:rsidRPr="00BB30D1" w14:paraId="58EB2F07" w14:textId="77777777" w:rsidTr="00962710">
        <w:trPr>
          <w:cantSplit/>
        </w:trPr>
        <w:tc>
          <w:tcPr>
            <w:tcW w:w="4262" w:type="dxa"/>
            <w:vAlign w:val="bottom"/>
          </w:tcPr>
          <w:p w14:paraId="1CA2E959" w14:textId="77777777" w:rsidR="00BB1B19" w:rsidRPr="00571D95" w:rsidRDefault="00BB1B19" w:rsidP="006743D0">
            <w:pPr>
              <w:spacing w:line="380" w:lineRule="exact"/>
              <w:ind w:left="173" w:hanging="173"/>
              <w:rPr>
                <w:rFonts w:ascii="Arial" w:eastAsia="Arial Unicode MS" w:hAnsi="Arial" w:cs="Arial"/>
                <w:sz w:val="19"/>
                <w:szCs w:val="19"/>
              </w:rPr>
            </w:pPr>
          </w:p>
        </w:tc>
        <w:tc>
          <w:tcPr>
            <w:tcW w:w="1368" w:type="dxa"/>
            <w:vAlign w:val="bottom"/>
          </w:tcPr>
          <w:p w14:paraId="30DEBEEB" w14:textId="77777777" w:rsidR="00BB1B19" w:rsidRPr="00BB1B19" w:rsidRDefault="00BB1B19" w:rsidP="006743D0">
            <w:pPr>
              <w:tabs>
                <w:tab w:val="decimal" w:pos="1080"/>
              </w:tabs>
              <w:spacing w:line="380" w:lineRule="exact"/>
              <w:rPr>
                <w:rFonts w:ascii="Arial" w:eastAsia="Arial Unicode MS" w:hAnsi="Arial" w:cs="Arial"/>
                <w:sz w:val="19"/>
                <w:szCs w:val="19"/>
              </w:rPr>
            </w:pPr>
          </w:p>
        </w:tc>
        <w:tc>
          <w:tcPr>
            <w:tcW w:w="1368" w:type="dxa"/>
            <w:vAlign w:val="bottom"/>
          </w:tcPr>
          <w:p w14:paraId="6C4F1110" w14:textId="77777777" w:rsidR="00BB1B19" w:rsidRPr="00BB1B19" w:rsidRDefault="00BB1B19" w:rsidP="006743D0">
            <w:pPr>
              <w:tabs>
                <w:tab w:val="decimal" w:pos="1080"/>
              </w:tabs>
              <w:spacing w:line="380" w:lineRule="exact"/>
              <w:rPr>
                <w:rFonts w:ascii="Arial" w:eastAsia="Arial Unicode MS" w:hAnsi="Arial" w:cs="Arial"/>
                <w:sz w:val="19"/>
                <w:szCs w:val="19"/>
              </w:rPr>
            </w:pPr>
          </w:p>
        </w:tc>
        <w:tc>
          <w:tcPr>
            <w:tcW w:w="1368" w:type="dxa"/>
            <w:shd w:val="clear" w:color="auto" w:fill="auto"/>
            <w:vAlign w:val="bottom"/>
          </w:tcPr>
          <w:p w14:paraId="304E8EE5" w14:textId="77777777" w:rsidR="00BB1B19" w:rsidRPr="00BB1B19" w:rsidRDefault="00BB1B19" w:rsidP="006743D0">
            <w:pPr>
              <w:tabs>
                <w:tab w:val="decimal" w:pos="1080"/>
              </w:tabs>
              <w:spacing w:line="380" w:lineRule="exact"/>
              <w:rPr>
                <w:rFonts w:ascii="Arial" w:eastAsia="Arial Unicode MS" w:hAnsi="Arial" w:cs="Arial"/>
                <w:sz w:val="19"/>
                <w:szCs w:val="19"/>
              </w:rPr>
            </w:pPr>
          </w:p>
        </w:tc>
        <w:tc>
          <w:tcPr>
            <w:tcW w:w="1369" w:type="dxa"/>
            <w:shd w:val="clear" w:color="auto" w:fill="auto"/>
            <w:vAlign w:val="bottom"/>
          </w:tcPr>
          <w:p w14:paraId="50CCB93D" w14:textId="77777777" w:rsidR="00BB1B19" w:rsidRDefault="00BB1B19" w:rsidP="006743D0">
            <w:pPr>
              <w:tabs>
                <w:tab w:val="decimal" w:pos="1080"/>
              </w:tabs>
              <w:spacing w:line="380" w:lineRule="exact"/>
              <w:rPr>
                <w:rFonts w:ascii="Arial" w:eastAsia="Arial Unicode MS" w:hAnsi="Arial" w:cs="Arial"/>
                <w:sz w:val="19"/>
                <w:szCs w:val="19"/>
              </w:rPr>
            </w:pPr>
          </w:p>
        </w:tc>
      </w:tr>
      <w:tr w:rsidR="00E45776" w:rsidRPr="00BB30D1" w14:paraId="22C2C95C" w14:textId="77777777" w:rsidTr="00962710">
        <w:trPr>
          <w:cantSplit/>
        </w:trPr>
        <w:tc>
          <w:tcPr>
            <w:tcW w:w="4262" w:type="dxa"/>
            <w:vAlign w:val="bottom"/>
          </w:tcPr>
          <w:p w14:paraId="6F7AF958" w14:textId="77777777" w:rsidR="00E45776" w:rsidRPr="00571D95" w:rsidRDefault="00E45776" w:rsidP="006743D0">
            <w:pPr>
              <w:spacing w:line="380" w:lineRule="exact"/>
              <w:ind w:left="173" w:hanging="173"/>
              <w:rPr>
                <w:rFonts w:ascii="Arial" w:eastAsia="Arial Unicode MS" w:hAnsi="Arial" w:cs="Arial"/>
                <w:b/>
                <w:bCs/>
                <w:sz w:val="19"/>
                <w:szCs w:val="19"/>
                <w:u w:val="single"/>
                <w:cs/>
              </w:rPr>
            </w:pPr>
            <w:r w:rsidRPr="00571D95">
              <w:rPr>
                <w:rFonts w:ascii="Arial" w:eastAsia="Arial Unicode MS" w:hAnsi="Arial" w:cs="Arial"/>
                <w:b/>
                <w:bCs/>
                <w:sz w:val="19"/>
                <w:szCs w:val="19"/>
                <w:u w:val="single"/>
              </w:rPr>
              <w:lastRenderedPageBreak/>
              <w:t>Accrued revenues - related parties</w:t>
            </w:r>
          </w:p>
        </w:tc>
        <w:tc>
          <w:tcPr>
            <w:tcW w:w="1368" w:type="dxa"/>
            <w:vAlign w:val="bottom"/>
          </w:tcPr>
          <w:p w14:paraId="5BBC991B" w14:textId="77777777" w:rsidR="00E45776" w:rsidRPr="00E42172" w:rsidRDefault="00E45776" w:rsidP="006743D0">
            <w:pPr>
              <w:tabs>
                <w:tab w:val="decimal" w:pos="1080"/>
              </w:tabs>
              <w:spacing w:line="380" w:lineRule="exact"/>
              <w:rPr>
                <w:rFonts w:ascii="Arial" w:eastAsia="Arial Unicode MS" w:hAnsi="Arial" w:cs="Arial"/>
                <w:sz w:val="19"/>
                <w:szCs w:val="19"/>
              </w:rPr>
            </w:pPr>
          </w:p>
        </w:tc>
        <w:tc>
          <w:tcPr>
            <w:tcW w:w="1368" w:type="dxa"/>
            <w:vAlign w:val="bottom"/>
          </w:tcPr>
          <w:p w14:paraId="6D4A8FA0" w14:textId="77777777" w:rsidR="00E45776" w:rsidRPr="00E42172" w:rsidRDefault="00E45776" w:rsidP="006743D0">
            <w:pPr>
              <w:tabs>
                <w:tab w:val="decimal" w:pos="1080"/>
              </w:tabs>
              <w:spacing w:line="380" w:lineRule="exact"/>
              <w:rPr>
                <w:rFonts w:ascii="Arial" w:eastAsia="Arial Unicode MS" w:hAnsi="Arial" w:cs="Arial"/>
                <w:sz w:val="19"/>
                <w:szCs w:val="19"/>
              </w:rPr>
            </w:pPr>
          </w:p>
        </w:tc>
        <w:tc>
          <w:tcPr>
            <w:tcW w:w="1368" w:type="dxa"/>
            <w:shd w:val="clear" w:color="auto" w:fill="auto"/>
            <w:vAlign w:val="bottom"/>
          </w:tcPr>
          <w:p w14:paraId="6074DFC3" w14:textId="77777777" w:rsidR="00E45776" w:rsidRPr="00E42172" w:rsidRDefault="00E45776" w:rsidP="006743D0">
            <w:pPr>
              <w:tabs>
                <w:tab w:val="decimal" w:pos="1080"/>
              </w:tabs>
              <w:spacing w:line="380" w:lineRule="exact"/>
              <w:rPr>
                <w:rFonts w:ascii="Arial" w:eastAsia="Arial Unicode MS" w:hAnsi="Arial" w:cs="Arial"/>
                <w:sz w:val="19"/>
                <w:szCs w:val="19"/>
              </w:rPr>
            </w:pPr>
          </w:p>
        </w:tc>
        <w:tc>
          <w:tcPr>
            <w:tcW w:w="1369" w:type="dxa"/>
            <w:shd w:val="clear" w:color="auto" w:fill="auto"/>
            <w:vAlign w:val="bottom"/>
          </w:tcPr>
          <w:p w14:paraId="7EB938BE" w14:textId="77777777" w:rsidR="00E45776" w:rsidRPr="00E42172" w:rsidRDefault="00E45776" w:rsidP="006743D0">
            <w:pPr>
              <w:tabs>
                <w:tab w:val="decimal" w:pos="1080"/>
              </w:tabs>
              <w:spacing w:line="380" w:lineRule="exact"/>
              <w:rPr>
                <w:rFonts w:ascii="Arial" w:eastAsia="Arial Unicode MS" w:hAnsi="Arial" w:cs="Arial"/>
                <w:sz w:val="19"/>
                <w:szCs w:val="19"/>
              </w:rPr>
            </w:pPr>
          </w:p>
        </w:tc>
      </w:tr>
      <w:tr w:rsidR="00E45776" w:rsidRPr="00BB30D1" w14:paraId="498AB665" w14:textId="77777777" w:rsidTr="00962710">
        <w:trPr>
          <w:cantSplit/>
        </w:trPr>
        <w:tc>
          <w:tcPr>
            <w:tcW w:w="4262" w:type="dxa"/>
            <w:vAlign w:val="bottom"/>
          </w:tcPr>
          <w:p w14:paraId="25B39D79" w14:textId="77777777" w:rsidR="00E45776" w:rsidRPr="00571D95" w:rsidRDefault="00E45776" w:rsidP="006743D0">
            <w:pPr>
              <w:spacing w:line="380" w:lineRule="exact"/>
              <w:ind w:left="173" w:hanging="173"/>
              <w:rPr>
                <w:rFonts w:ascii="Arial" w:eastAsia="Arial Unicode MS" w:hAnsi="Arial" w:cs="Arial"/>
                <w:sz w:val="19"/>
                <w:szCs w:val="19"/>
              </w:rPr>
            </w:pPr>
            <w:r w:rsidRPr="00571D95">
              <w:rPr>
                <w:rFonts w:ascii="Arial" w:eastAsia="Arial Unicode MS" w:hAnsi="Arial" w:cs="Arial"/>
                <w:sz w:val="19"/>
                <w:szCs w:val="19"/>
              </w:rPr>
              <w:t>Subsidiaries</w:t>
            </w:r>
          </w:p>
        </w:tc>
        <w:tc>
          <w:tcPr>
            <w:tcW w:w="1368" w:type="dxa"/>
            <w:vAlign w:val="bottom"/>
          </w:tcPr>
          <w:p w14:paraId="76ACF6A2" w14:textId="69E114BD" w:rsidR="00E45776" w:rsidRPr="00571D95" w:rsidRDefault="00E45776" w:rsidP="006743D0">
            <w:pPr>
              <w:tabs>
                <w:tab w:val="decimal" w:pos="1080"/>
              </w:tabs>
              <w:spacing w:line="380" w:lineRule="exact"/>
              <w:rPr>
                <w:rFonts w:ascii="Arial" w:eastAsia="Arial Unicode MS" w:hAnsi="Arial" w:cs="Arial"/>
                <w:sz w:val="19"/>
                <w:szCs w:val="19"/>
              </w:rPr>
            </w:pPr>
            <w:r w:rsidRPr="00571D95">
              <w:rPr>
                <w:rFonts w:ascii="Arial" w:eastAsia="Arial Unicode MS" w:hAnsi="Arial" w:cs="Arial" w:hint="cs"/>
                <w:sz w:val="19"/>
                <w:szCs w:val="19"/>
              </w:rPr>
              <w:t>-</w:t>
            </w:r>
          </w:p>
        </w:tc>
        <w:tc>
          <w:tcPr>
            <w:tcW w:w="1368" w:type="dxa"/>
            <w:vAlign w:val="bottom"/>
          </w:tcPr>
          <w:p w14:paraId="647E9039" w14:textId="43AD7648" w:rsidR="00E45776" w:rsidRPr="00571D95" w:rsidRDefault="00E45776" w:rsidP="006743D0">
            <w:pPr>
              <w:tabs>
                <w:tab w:val="decimal" w:pos="1080"/>
              </w:tabs>
              <w:spacing w:line="380" w:lineRule="exact"/>
              <w:rPr>
                <w:rFonts w:ascii="Arial" w:eastAsia="Arial Unicode MS" w:hAnsi="Arial" w:cs="Arial"/>
                <w:sz w:val="19"/>
                <w:szCs w:val="19"/>
              </w:rPr>
            </w:pPr>
            <w:r w:rsidRPr="00571D95">
              <w:rPr>
                <w:rFonts w:ascii="Arial" w:eastAsia="Arial Unicode MS" w:hAnsi="Arial" w:cs="Arial"/>
                <w:sz w:val="19"/>
                <w:szCs w:val="19"/>
              </w:rPr>
              <w:t>-</w:t>
            </w:r>
          </w:p>
        </w:tc>
        <w:tc>
          <w:tcPr>
            <w:tcW w:w="1368" w:type="dxa"/>
            <w:shd w:val="clear" w:color="auto" w:fill="auto"/>
            <w:vAlign w:val="bottom"/>
          </w:tcPr>
          <w:p w14:paraId="666FBFC9" w14:textId="6AADA373" w:rsidR="00E45776" w:rsidRPr="00BB1B19" w:rsidRDefault="00BB1B19" w:rsidP="006743D0">
            <w:pPr>
              <w:tabs>
                <w:tab w:val="decimal" w:pos="1080"/>
              </w:tabs>
              <w:spacing w:line="380" w:lineRule="exact"/>
              <w:rPr>
                <w:rFonts w:ascii="Arial" w:eastAsia="Arial Unicode MS" w:hAnsi="Arial" w:cs="Arial"/>
                <w:sz w:val="19"/>
                <w:szCs w:val="19"/>
              </w:rPr>
            </w:pPr>
            <w:r w:rsidRPr="00BB1B19">
              <w:rPr>
                <w:rFonts w:ascii="Arial" w:eastAsia="Arial Unicode MS" w:hAnsi="Arial" w:cs="Arial"/>
                <w:sz w:val="19"/>
                <w:szCs w:val="19"/>
              </w:rPr>
              <w:t>11</w:t>
            </w:r>
          </w:p>
        </w:tc>
        <w:tc>
          <w:tcPr>
            <w:tcW w:w="1369" w:type="dxa"/>
            <w:shd w:val="clear" w:color="auto" w:fill="auto"/>
            <w:vAlign w:val="bottom"/>
          </w:tcPr>
          <w:p w14:paraId="681D5D21" w14:textId="769E4CDE" w:rsidR="00E45776" w:rsidRPr="00E45776" w:rsidRDefault="000F4154" w:rsidP="006743D0">
            <w:pPr>
              <w:tabs>
                <w:tab w:val="decimal" w:pos="1080"/>
              </w:tabs>
              <w:spacing w:line="380" w:lineRule="exact"/>
              <w:rPr>
                <w:rFonts w:ascii="Arial" w:eastAsia="Arial Unicode MS" w:hAnsi="Arial" w:cs="Arial"/>
                <w:sz w:val="19"/>
                <w:szCs w:val="19"/>
              </w:rPr>
            </w:pPr>
            <w:r>
              <w:rPr>
                <w:rFonts w:ascii="Arial" w:eastAsia="Arial Unicode MS" w:hAnsi="Arial" w:cs="Arial"/>
                <w:sz w:val="19"/>
                <w:szCs w:val="19"/>
              </w:rPr>
              <w:t>9</w:t>
            </w:r>
          </w:p>
        </w:tc>
      </w:tr>
      <w:tr w:rsidR="00E45776" w:rsidRPr="00BB30D1" w14:paraId="0A485E58" w14:textId="77777777" w:rsidTr="00962710">
        <w:trPr>
          <w:cantSplit/>
        </w:trPr>
        <w:tc>
          <w:tcPr>
            <w:tcW w:w="4262" w:type="dxa"/>
            <w:vAlign w:val="bottom"/>
          </w:tcPr>
          <w:p w14:paraId="5FAA6C58" w14:textId="77777777" w:rsidR="00E45776" w:rsidRPr="00571D95" w:rsidRDefault="00E45776" w:rsidP="006743D0">
            <w:pPr>
              <w:spacing w:line="380" w:lineRule="exact"/>
              <w:ind w:left="173" w:hanging="173"/>
              <w:rPr>
                <w:rFonts w:ascii="Arial" w:eastAsia="Arial Unicode MS" w:hAnsi="Arial" w:cs="Arial"/>
                <w:sz w:val="19"/>
                <w:szCs w:val="19"/>
              </w:rPr>
            </w:pPr>
            <w:r w:rsidRPr="00571D95">
              <w:rPr>
                <w:rFonts w:ascii="Arial" w:eastAsia="Arial Unicode MS" w:hAnsi="Arial" w:cs="Arial"/>
                <w:sz w:val="19"/>
                <w:szCs w:val="19"/>
              </w:rPr>
              <w:t xml:space="preserve">Related companies (related </w:t>
            </w:r>
            <w:r w:rsidRPr="00571D95">
              <w:rPr>
                <w:rFonts w:ascii="Arial" w:eastAsia="Arial Unicode MS" w:hAnsi="Arial" w:cs="Arial"/>
                <w:sz w:val="19"/>
                <w:szCs w:val="19"/>
              </w:rPr>
              <w:br/>
              <w:t>by common shareholders and directors)</w:t>
            </w:r>
          </w:p>
        </w:tc>
        <w:tc>
          <w:tcPr>
            <w:tcW w:w="1368" w:type="dxa"/>
            <w:vAlign w:val="bottom"/>
          </w:tcPr>
          <w:p w14:paraId="280B632E" w14:textId="79E25B1E" w:rsidR="00E45776" w:rsidRPr="00BB1B19" w:rsidRDefault="00BB1B19" w:rsidP="006743D0">
            <w:pPr>
              <w:pBdr>
                <w:bottom w:val="single" w:sz="4" w:space="1" w:color="auto"/>
              </w:pBdr>
              <w:tabs>
                <w:tab w:val="decimal" w:pos="1080"/>
              </w:tabs>
              <w:spacing w:line="380" w:lineRule="exact"/>
              <w:rPr>
                <w:rFonts w:ascii="Arial" w:eastAsia="Arial Unicode MS" w:hAnsi="Arial" w:cs="Arial"/>
                <w:sz w:val="19"/>
                <w:szCs w:val="19"/>
                <w:cs/>
              </w:rPr>
            </w:pPr>
            <w:r w:rsidRPr="00BB1B19">
              <w:rPr>
                <w:rFonts w:ascii="Arial" w:eastAsia="Arial Unicode MS" w:hAnsi="Arial" w:cs="Arial"/>
                <w:sz w:val="19"/>
                <w:szCs w:val="19"/>
              </w:rPr>
              <w:t>24</w:t>
            </w:r>
          </w:p>
        </w:tc>
        <w:tc>
          <w:tcPr>
            <w:tcW w:w="1368" w:type="dxa"/>
            <w:vAlign w:val="bottom"/>
          </w:tcPr>
          <w:p w14:paraId="57E8B52D" w14:textId="68C4A322" w:rsidR="00E45776" w:rsidRPr="00571D95" w:rsidRDefault="000F4154" w:rsidP="006743D0">
            <w:pPr>
              <w:pBdr>
                <w:bottom w:val="single" w:sz="4" w:space="1" w:color="auto"/>
              </w:pBdr>
              <w:tabs>
                <w:tab w:val="decimal" w:pos="1080"/>
              </w:tabs>
              <w:spacing w:line="380" w:lineRule="exact"/>
              <w:rPr>
                <w:rFonts w:ascii="Arial" w:eastAsia="Arial Unicode MS" w:hAnsi="Arial" w:cs="Arial"/>
                <w:sz w:val="19"/>
                <w:szCs w:val="19"/>
                <w:cs/>
              </w:rPr>
            </w:pPr>
            <w:r>
              <w:rPr>
                <w:rFonts w:ascii="Arial" w:eastAsia="Arial Unicode MS" w:hAnsi="Arial" w:cs="Arial"/>
                <w:sz w:val="19"/>
                <w:szCs w:val="19"/>
              </w:rPr>
              <w:t>5</w:t>
            </w:r>
          </w:p>
        </w:tc>
        <w:tc>
          <w:tcPr>
            <w:tcW w:w="1368" w:type="dxa"/>
            <w:shd w:val="clear" w:color="auto" w:fill="auto"/>
            <w:vAlign w:val="bottom"/>
          </w:tcPr>
          <w:p w14:paraId="157B548B" w14:textId="15F04164" w:rsidR="00E45776" w:rsidRPr="00BB1B19" w:rsidRDefault="00571D95" w:rsidP="006743D0">
            <w:pPr>
              <w:pBdr>
                <w:bottom w:val="single" w:sz="4" w:space="1" w:color="auto"/>
              </w:pBdr>
              <w:tabs>
                <w:tab w:val="decimal" w:pos="1080"/>
              </w:tabs>
              <w:spacing w:line="380" w:lineRule="exact"/>
              <w:rPr>
                <w:rFonts w:ascii="Arial" w:eastAsia="Arial Unicode MS" w:hAnsi="Arial" w:cs="Arial"/>
                <w:sz w:val="19"/>
                <w:szCs w:val="19"/>
              </w:rPr>
            </w:pPr>
            <w:r w:rsidRPr="00BB1B19">
              <w:rPr>
                <w:rFonts w:ascii="Arial" w:eastAsia="Arial Unicode MS" w:hAnsi="Arial" w:cs="Arial"/>
                <w:sz w:val="19"/>
                <w:szCs w:val="19"/>
              </w:rPr>
              <w:t>-</w:t>
            </w:r>
          </w:p>
        </w:tc>
        <w:tc>
          <w:tcPr>
            <w:tcW w:w="1369" w:type="dxa"/>
            <w:shd w:val="clear" w:color="auto" w:fill="auto"/>
            <w:vAlign w:val="bottom"/>
          </w:tcPr>
          <w:p w14:paraId="37672021" w14:textId="13865860" w:rsidR="00E45776" w:rsidRPr="00E45776" w:rsidRDefault="00E45776" w:rsidP="006743D0">
            <w:pPr>
              <w:pBdr>
                <w:bottom w:val="single" w:sz="4" w:space="1" w:color="auto"/>
              </w:pBdr>
              <w:tabs>
                <w:tab w:val="decimal" w:pos="1080"/>
              </w:tabs>
              <w:spacing w:line="380" w:lineRule="exact"/>
              <w:rPr>
                <w:rFonts w:ascii="Arial" w:eastAsia="Arial Unicode MS" w:hAnsi="Arial" w:cs="Arial"/>
                <w:sz w:val="19"/>
                <w:szCs w:val="19"/>
              </w:rPr>
            </w:pPr>
            <w:r w:rsidRPr="00E45776">
              <w:rPr>
                <w:rFonts w:ascii="Arial" w:eastAsia="Arial Unicode MS" w:hAnsi="Arial" w:cs="Arial"/>
                <w:sz w:val="19"/>
                <w:szCs w:val="19"/>
              </w:rPr>
              <w:t>-</w:t>
            </w:r>
          </w:p>
        </w:tc>
      </w:tr>
      <w:tr w:rsidR="00E45776" w:rsidRPr="00BB30D1" w14:paraId="6F0EB425" w14:textId="77777777" w:rsidTr="00962710">
        <w:trPr>
          <w:cantSplit/>
        </w:trPr>
        <w:tc>
          <w:tcPr>
            <w:tcW w:w="4262" w:type="dxa"/>
            <w:vAlign w:val="bottom"/>
          </w:tcPr>
          <w:p w14:paraId="15580CF8" w14:textId="77777777" w:rsidR="00E45776" w:rsidRPr="00571D95" w:rsidRDefault="00E45776" w:rsidP="006743D0">
            <w:pPr>
              <w:spacing w:line="380" w:lineRule="exact"/>
              <w:ind w:left="173" w:hanging="173"/>
              <w:rPr>
                <w:rFonts w:ascii="Arial" w:eastAsia="Arial Unicode MS" w:hAnsi="Arial" w:cs="Arial"/>
                <w:sz w:val="19"/>
                <w:szCs w:val="19"/>
                <w:rtl/>
                <w:cs/>
              </w:rPr>
            </w:pPr>
            <w:r w:rsidRPr="00571D95">
              <w:rPr>
                <w:rFonts w:ascii="Arial" w:eastAsia="Arial Unicode MS" w:hAnsi="Arial" w:cs="Arial"/>
                <w:sz w:val="19"/>
                <w:szCs w:val="19"/>
              </w:rPr>
              <w:t>Total accrued revenues - related parties</w:t>
            </w:r>
          </w:p>
        </w:tc>
        <w:tc>
          <w:tcPr>
            <w:tcW w:w="1368" w:type="dxa"/>
            <w:vAlign w:val="bottom"/>
          </w:tcPr>
          <w:p w14:paraId="6DF64601" w14:textId="19C6AD5F" w:rsidR="00E45776" w:rsidRPr="00BB1B19" w:rsidRDefault="00BB1B19" w:rsidP="006743D0">
            <w:pPr>
              <w:pBdr>
                <w:bottom w:val="double" w:sz="4" w:space="1" w:color="auto"/>
              </w:pBdr>
              <w:tabs>
                <w:tab w:val="decimal" w:pos="1080"/>
              </w:tabs>
              <w:spacing w:line="380" w:lineRule="exact"/>
              <w:rPr>
                <w:rFonts w:ascii="Arial" w:eastAsia="Arial Unicode MS" w:hAnsi="Arial" w:cs="Arial"/>
                <w:sz w:val="19"/>
                <w:szCs w:val="19"/>
                <w:cs/>
              </w:rPr>
            </w:pPr>
            <w:r w:rsidRPr="00BB1B19">
              <w:rPr>
                <w:rFonts w:ascii="Arial" w:eastAsia="Arial Unicode MS" w:hAnsi="Arial" w:cs="Arial"/>
                <w:sz w:val="19"/>
                <w:szCs w:val="19"/>
              </w:rPr>
              <w:t>24</w:t>
            </w:r>
          </w:p>
        </w:tc>
        <w:tc>
          <w:tcPr>
            <w:tcW w:w="1368" w:type="dxa"/>
            <w:vAlign w:val="bottom"/>
          </w:tcPr>
          <w:p w14:paraId="1BE8923F" w14:textId="03E280FD" w:rsidR="00E45776" w:rsidRPr="00571D95" w:rsidRDefault="000F4154" w:rsidP="006743D0">
            <w:pPr>
              <w:pBdr>
                <w:bottom w:val="double" w:sz="4" w:space="1" w:color="auto"/>
              </w:pBdr>
              <w:tabs>
                <w:tab w:val="decimal" w:pos="1080"/>
              </w:tabs>
              <w:spacing w:line="380" w:lineRule="exact"/>
              <w:rPr>
                <w:rFonts w:ascii="Arial" w:eastAsia="Arial Unicode MS" w:hAnsi="Arial" w:cs="Arial"/>
                <w:sz w:val="19"/>
                <w:szCs w:val="19"/>
                <w:cs/>
              </w:rPr>
            </w:pPr>
            <w:r>
              <w:rPr>
                <w:rFonts w:ascii="Arial" w:eastAsia="Arial Unicode MS" w:hAnsi="Arial" w:cs="Arial"/>
                <w:sz w:val="19"/>
                <w:szCs w:val="19"/>
              </w:rPr>
              <w:t>5</w:t>
            </w:r>
          </w:p>
        </w:tc>
        <w:tc>
          <w:tcPr>
            <w:tcW w:w="1368" w:type="dxa"/>
            <w:shd w:val="clear" w:color="auto" w:fill="auto"/>
            <w:vAlign w:val="bottom"/>
          </w:tcPr>
          <w:p w14:paraId="443F345B" w14:textId="73AE61E5" w:rsidR="00E45776" w:rsidRPr="00BB1B19" w:rsidRDefault="00BB1B19" w:rsidP="006743D0">
            <w:pPr>
              <w:pBdr>
                <w:bottom w:val="double" w:sz="4" w:space="1" w:color="auto"/>
              </w:pBdr>
              <w:tabs>
                <w:tab w:val="decimal" w:pos="1080"/>
              </w:tabs>
              <w:spacing w:line="380" w:lineRule="exact"/>
              <w:rPr>
                <w:rFonts w:ascii="Arial" w:eastAsia="Arial Unicode MS" w:hAnsi="Arial" w:cs="Arial"/>
                <w:sz w:val="19"/>
                <w:szCs w:val="19"/>
              </w:rPr>
            </w:pPr>
            <w:r w:rsidRPr="00BB1B19">
              <w:rPr>
                <w:rFonts w:ascii="Arial" w:eastAsia="Arial Unicode MS" w:hAnsi="Arial" w:cs="Arial"/>
                <w:sz w:val="19"/>
                <w:szCs w:val="19"/>
              </w:rPr>
              <w:t>11</w:t>
            </w:r>
          </w:p>
        </w:tc>
        <w:tc>
          <w:tcPr>
            <w:tcW w:w="1369" w:type="dxa"/>
            <w:shd w:val="clear" w:color="auto" w:fill="auto"/>
            <w:vAlign w:val="bottom"/>
          </w:tcPr>
          <w:p w14:paraId="47C86D1C" w14:textId="0E4033F2" w:rsidR="00E45776" w:rsidRPr="00E45776" w:rsidRDefault="000F4154" w:rsidP="006743D0">
            <w:pPr>
              <w:pBdr>
                <w:bottom w:val="double" w:sz="4" w:space="1" w:color="auto"/>
              </w:pBdr>
              <w:tabs>
                <w:tab w:val="decimal" w:pos="1080"/>
              </w:tabs>
              <w:spacing w:line="380" w:lineRule="exact"/>
              <w:rPr>
                <w:rFonts w:ascii="Arial" w:eastAsia="Arial Unicode MS" w:hAnsi="Arial" w:cs="Arial"/>
                <w:sz w:val="19"/>
                <w:szCs w:val="19"/>
              </w:rPr>
            </w:pPr>
            <w:r>
              <w:rPr>
                <w:rFonts w:ascii="Arial" w:eastAsia="Arial Unicode MS" w:hAnsi="Arial" w:cs="Arial"/>
                <w:sz w:val="19"/>
                <w:szCs w:val="19"/>
              </w:rPr>
              <w:t>9</w:t>
            </w:r>
          </w:p>
        </w:tc>
      </w:tr>
      <w:tr w:rsidR="00E45776" w:rsidRPr="00BB30D1" w14:paraId="274234BE" w14:textId="77777777" w:rsidTr="00962710">
        <w:trPr>
          <w:cantSplit/>
        </w:trPr>
        <w:tc>
          <w:tcPr>
            <w:tcW w:w="4262" w:type="dxa"/>
            <w:vAlign w:val="bottom"/>
          </w:tcPr>
          <w:p w14:paraId="2221DBA4" w14:textId="499E7319" w:rsidR="00E45776" w:rsidRPr="00571D95" w:rsidRDefault="00E45776" w:rsidP="006743D0">
            <w:pPr>
              <w:spacing w:line="380" w:lineRule="exact"/>
              <w:ind w:left="173" w:hanging="173"/>
              <w:rPr>
                <w:rFonts w:ascii="Arial" w:eastAsia="Arial Unicode MS" w:hAnsi="Arial" w:cs="Arial"/>
                <w:b/>
                <w:bCs/>
                <w:sz w:val="19"/>
                <w:szCs w:val="19"/>
                <w:u w:val="single"/>
                <w:cs/>
              </w:rPr>
            </w:pPr>
            <w:r w:rsidRPr="00571D95">
              <w:rPr>
                <w:rFonts w:ascii="Arial" w:eastAsia="Arial Unicode MS" w:hAnsi="Arial" w:cs="Arial"/>
                <w:b/>
                <w:bCs/>
                <w:sz w:val="19"/>
                <w:szCs w:val="19"/>
                <w:u w:val="single"/>
              </w:rPr>
              <w:t>Other receivables - related parties</w:t>
            </w:r>
          </w:p>
        </w:tc>
        <w:tc>
          <w:tcPr>
            <w:tcW w:w="1368" w:type="dxa"/>
            <w:vAlign w:val="bottom"/>
          </w:tcPr>
          <w:p w14:paraId="07F3E126" w14:textId="77777777" w:rsidR="00E45776" w:rsidRPr="00F215F7" w:rsidRDefault="00E45776" w:rsidP="006743D0">
            <w:pPr>
              <w:tabs>
                <w:tab w:val="decimal" w:pos="1080"/>
              </w:tabs>
              <w:spacing w:line="380" w:lineRule="exact"/>
              <w:rPr>
                <w:rFonts w:ascii="Arial" w:eastAsia="Arial Unicode MS" w:hAnsi="Arial" w:cs="Arial"/>
                <w:sz w:val="19"/>
                <w:szCs w:val="19"/>
              </w:rPr>
            </w:pPr>
          </w:p>
        </w:tc>
        <w:tc>
          <w:tcPr>
            <w:tcW w:w="1368" w:type="dxa"/>
            <w:vAlign w:val="bottom"/>
          </w:tcPr>
          <w:p w14:paraId="3211159E" w14:textId="77777777" w:rsidR="00E45776" w:rsidRPr="00F215F7" w:rsidRDefault="00E45776" w:rsidP="006743D0">
            <w:pPr>
              <w:tabs>
                <w:tab w:val="decimal" w:pos="1080"/>
              </w:tabs>
              <w:spacing w:line="380" w:lineRule="exact"/>
              <w:rPr>
                <w:rFonts w:ascii="Arial" w:eastAsia="Arial Unicode MS" w:hAnsi="Arial" w:cs="Arial"/>
                <w:sz w:val="19"/>
                <w:szCs w:val="19"/>
              </w:rPr>
            </w:pPr>
          </w:p>
        </w:tc>
        <w:tc>
          <w:tcPr>
            <w:tcW w:w="1368" w:type="dxa"/>
            <w:vAlign w:val="bottom"/>
          </w:tcPr>
          <w:p w14:paraId="54772BAF" w14:textId="77777777" w:rsidR="00E45776" w:rsidRPr="00F215F7" w:rsidRDefault="00E45776" w:rsidP="006743D0">
            <w:pPr>
              <w:tabs>
                <w:tab w:val="decimal" w:pos="1080"/>
              </w:tabs>
              <w:spacing w:line="380" w:lineRule="exact"/>
              <w:rPr>
                <w:rFonts w:ascii="Arial" w:eastAsia="Arial Unicode MS" w:hAnsi="Arial" w:cs="Arial"/>
                <w:sz w:val="19"/>
                <w:szCs w:val="19"/>
              </w:rPr>
            </w:pPr>
          </w:p>
        </w:tc>
        <w:tc>
          <w:tcPr>
            <w:tcW w:w="1369" w:type="dxa"/>
            <w:vAlign w:val="bottom"/>
          </w:tcPr>
          <w:p w14:paraId="7AD3B7E1" w14:textId="77777777" w:rsidR="00E45776" w:rsidRPr="007A32CC" w:rsidRDefault="00E45776" w:rsidP="006743D0">
            <w:pPr>
              <w:tabs>
                <w:tab w:val="decimal" w:pos="1080"/>
              </w:tabs>
              <w:spacing w:line="380" w:lineRule="exact"/>
              <w:rPr>
                <w:rFonts w:ascii="Arial" w:eastAsia="Arial Unicode MS" w:hAnsi="Arial" w:cs="Arial"/>
                <w:sz w:val="19"/>
                <w:szCs w:val="19"/>
              </w:rPr>
            </w:pPr>
          </w:p>
        </w:tc>
      </w:tr>
      <w:tr w:rsidR="00E45776" w:rsidRPr="00BB30D1" w14:paraId="131F0098" w14:textId="77777777" w:rsidTr="00962710">
        <w:trPr>
          <w:cantSplit/>
        </w:trPr>
        <w:tc>
          <w:tcPr>
            <w:tcW w:w="4262" w:type="dxa"/>
            <w:vAlign w:val="bottom"/>
          </w:tcPr>
          <w:p w14:paraId="05BB71B4" w14:textId="4174764A" w:rsidR="00E45776" w:rsidRPr="00571D95" w:rsidRDefault="00E45776" w:rsidP="006743D0">
            <w:pPr>
              <w:spacing w:line="380" w:lineRule="exact"/>
              <w:ind w:left="173" w:hanging="173"/>
              <w:rPr>
                <w:rFonts w:ascii="Arial" w:eastAsia="Arial Unicode MS" w:hAnsi="Arial" w:cs="Arial"/>
                <w:sz w:val="19"/>
                <w:szCs w:val="19"/>
                <w:rtl/>
                <w:cs/>
              </w:rPr>
            </w:pPr>
            <w:r w:rsidRPr="00571D95">
              <w:rPr>
                <w:rFonts w:ascii="Arial" w:eastAsia="Arial Unicode MS" w:hAnsi="Arial" w:cs="Arial"/>
                <w:sz w:val="19"/>
                <w:szCs w:val="19"/>
              </w:rPr>
              <w:t>Subsidiaries</w:t>
            </w:r>
          </w:p>
        </w:tc>
        <w:tc>
          <w:tcPr>
            <w:tcW w:w="1368" w:type="dxa"/>
            <w:vAlign w:val="bottom"/>
          </w:tcPr>
          <w:p w14:paraId="0305ABEF" w14:textId="47E346B4" w:rsidR="00E45776" w:rsidRPr="00571D95" w:rsidRDefault="00E45776" w:rsidP="006743D0">
            <w:pPr>
              <w:pBdr>
                <w:bottom w:val="double" w:sz="4" w:space="1" w:color="auto"/>
              </w:pBdr>
              <w:tabs>
                <w:tab w:val="decimal" w:pos="1080"/>
              </w:tabs>
              <w:spacing w:line="380" w:lineRule="exact"/>
              <w:rPr>
                <w:rFonts w:ascii="Arial" w:eastAsia="Arial Unicode MS" w:hAnsi="Arial" w:cs="Arial"/>
                <w:sz w:val="19"/>
                <w:szCs w:val="19"/>
                <w:cs/>
              </w:rPr>
            </w:pPr>
            <w:r w:rsidRPr="00571D95">
              <w:rPr>
                <w:rFonts w:ascii="Arial" w:eastAsia="Arial Unicode MS" w:hAnsi="Arial" w:cs="Arial" w:hint="cs"/>
                <w:sz w:val="19"/>
                <w:szCs w:val="19"/>
              </w:rPr>
              <w:t>-</w:t>
            </w:r>
          </w:p>
        </w:tc>
        <w:tc>
          <w:tcPr>
            <w:tcW w:w="1368" w:type="dxa"/>
            <w:vAlign w:val="bottom"/>
          </w:tcPr>
          <w:p w14:paraId="0BA1A361" w14:textId="6BCD610F" w:rsidR="00E45776" w:rsidRPr="00571D95" w:rsidRDefault="00E45776" w:rsidP="006743D0">
            <w:pPr>
              <w:pBdr>
                <w:bottom w:val="double" w:sz="4" w:space="1" w:color="auto"/>
              </w:pBdr>
              <w:tabs>
                <w:tab w:val="decimal" w:pos="1080"/>
              </w:tabs>
              <w:spacing w:line="380" w:lineRule="exact"/>
              <w:rPr>
                <w:rFonts w:ascii="Arial" w:eastAsia="Arial Unicode MS" w:hAnsi="Arial" w:cs="Arial"/>
                <w:sz w:val="19"/>
                <w:szCs w:val="19"/>
                <w:cs/>
              </w:rPr>
            </w:pPr>
            <w:r w:rsidRPr="00571D95">
              <w:rPr>
                <w:rFonts w:ascii="Arial" w:eastAsia="Arial Unicode MS" w:hAnsi="Arial" w:cs="Arial"/>
                <w:sz w:val="19"/>
                <w:szCs w:val="19"/>
              </w:rPr>
              <w:t>-</w:t>
            </w:r>
          </w:p>
        </w:tc>
        <w:tc>
          <w:tcPr>
            <w:tcW w:w="1368" w:type="dxa"/>
            <w:vAlign w:val="bottom"/>
          </w:tcPr>
          <w:p w14:paraId="53057284" w14:textId="151BDB9F" w:rsidR="00E45776" w:rsidRPr="00BB1B19" w:rsidRDefault="00BB1B19" w:rsidP="006743D0">
            <w:pPr>
              <w:pBdr>
                <w:bottom w:val="double" w:sz="4" w:space="1" w:color="auto"/>
              </w:pBdr>
              <w:tabs>
                <w:tab w:val="decimal" w:pos="1080"/>
              </w:tabs>
              <w:spacing w:line="380" w:lineRule="exact"/>
              <w:rPr>
                <w:rFonts w:ascii="Arial" w:eastAsia="Arial Unicode MS" w:hAnsi="Arial" w:cs="Arial"/>
                <w:sz w:val="19"/>
                <w:szCs w:val="19"/>
              </w:rPr>
            </w:pPr>
            <w:r w:rsidRPr="00BB1B19">
              <w:rPr>
                <w:rFonts w:ascii="Arial" w:eastAsia="Arial Unicode MS" w:hAnsi="Arial" w:cs="Arial"/>
                <w:sz w:val="19"/>
                <w:szCs w:val="19"/>
              </w:rPr>
              <w:t>33</w:t>
            </w:r>
          </w:p>
        </w:tc>
        <w:tc>
          <w:tcPr>
            <w:tcW w:w="1369" w:type="dxa"/>
            <w:vAlign w:val="bottom"/>
          </w:tcPr>
          <w:p w14:paraId="13071E38" w14:textId="5B3D0BC0" w:rsidR="00E45776" w:rsidRPr="007A32CC" w:rsidRDefault="000F4154" w:rsidP="006743D0">
            <w:pPr>
              <w:pBdr>
                <w:bottom w:val="double" w:sz="4" w:space="1" w:color="auto"/>
              </w:pBdr>
              <w:tabs>
                <w:tab w:val="decimal" w:pos="1080"/>
              </w:tabs>
              <w:spacing w:line="380" w:lineRule="exact"/>
              <w:rPr>
                <w:rFonts w:ascii="Arial" w:eastAsia="Arial Unicode MS" w:hAnsi="Arial" w:cs="Arial"/>
                <w:sz w:val="19"/>
                <w:szCs w:val="19"/>
              </w:rPr>
            </w:pPr>
            <w:r>
              <w:rPr>
                <w:rFonts w:ascii="Arial" w:eastAsia="Arial Unicode MS" w:hAnsi="Arial" w:cs="Arial"/>
                <w:sz w:val="19"/>
                <w:szCs w:val="19"/>
              </w:rPr>
              <w:t>14</w:t>
            </w:r>
          </w:p>
        </w:tc>
      </w:tr>
      <w:tr w:rsidR="00E45776" w:rsidRPr="00BB30D1" w14:paraId="334001E4" w14:textId="77777777" w:rsidTr="00962710">
        <w:trPr>
          <w:cantSplit/>
        </w:trPr>
        <w:tc>
          <w:tcPr>
            <w:tcW w:w="4262" w:type="dxa"/>
            <w:vAlign w:val="bottom"/>
          </w:tcPr>
          <w:p w14:paraId="10B7B683" w14:textId="733AC3A9" w:rsidR="00E45776" w:rsidRPr="00571D95" w:rsidRDefault="00E45776" w:rsidP="006743D0">
            <w:pPr>
              <w:spacing w:line="380" w:lineRule="exact"/>
              <w:ind w:left="173" w:hanging="173"/>
              <w:rPr>
                <w:rFonts w:ascii="Arial" w:eastAsia="Arial Unicode MS" w:hAnsi="Arial" w:cs="Arial"/>
                <w:b/>
                <w:bCs/>
                <w:sz w:val="19"/>
                <w:szCs w:val="19"/>
                <w:u w:val="single"/>
                <w:cs/>
              </w:rPr>
            </w:pPr>
            <w:r w:rsidRPr="00571D95">
              <w:rPr>
                <w:rFonts w:ascii="Arial" w:eastAsia="Arial Unicode MS" w:hAnsi="Arial" w:cs="Arial"/>
                <w:b/>
                <w:bCs/>
                <w:sz w:val="19"/>
                <w:szCs w:val="19"/>
                <w:u w:val="single"/>
              </w:rPr>
              <w:t>Trade payables - related parties</w:t>
            </w:r>
          </w:p>
        </w:tc>
        <w:tc>
          <w:tcPr>
            <w:tcW w:w="1368" w:type="dxa"/>
            <w:vAlign w:val="bottom"/>
          </w:tcPr>
          <w:p w14:paraId="72E16C05" w14:textId="77777777" w:rsidR="00E45776" w:rsidRPr="00F215F7" w:rsidRDefault="00E45776" w:rsidP="006743D0">
            <w:pPr>
              <w:tabs>
                <w:tab w:val="decimal" w:pos="1080"/>
              </w:tabs>
              <w:spacing w:line="380" w:lineRule="exact"/>
              <w:rPr>
                <w:rFonts w:ascii="Arial" w:eastAsia="Arial Unicode MS" w:hAnsi="Arial" w:cs="Arial"/>
                <w:sz w:val="19"/>
                <w:szCs w:val="19"/>
              </w:rPr>
            </w:pPr>
          </w:p>
        </w:tc>
        <w:tc>
          <w:tcPr>
            <w:tcW w:w="1368" w:type="dxa"/>
            <w:vAlign w:val="bottom"/>
          </w:tcPr>
          <w:p w14:paraId="4CF9F101" w14:textId="77777777" w:rsidR="00E45776" w:rsidRPr="00F215F7" w:rsidRDefault="00E45776" w:rsidP="006743D0">
            <w:pPr>
              <w:tabs>
                <w:tab w:val="decimal" w:pos="1080"/>
              </w:tabs>
              <w:spacing w:line="380" w:lineRule="exact"/>
              <w:rPr>
                <w:rFonts w:ascii="Arial" w:eastAsia="Arial Unicode MS" w:hAnsi="Arial" w:cs="Arial"/>
                <w:sz w:val="19"/>
                <w:szCs w:val="19"/>
              </w:rPr>
            </w:pPr>
          </w:p>
        </w:tc>
        <w:tc>
          <w:tcPr>
            <w:tcW w:w="1368" w:type="dxa"/>
            <w:vAlign w:val="bottom"/>
          </w:tcPr>
          <w:p w14:paraId="2B9F9080" w14:textId="77777777" w:rsidR="00E45776" w:rsidRPr="00F215F7" w:rsidRDefault="00E45776" w:rsidP="006743D0">
            <w:pPr>
              <w:tabs>
                <w:tab w:val="decimal" w:pos="1080"/>
              </w:tabs>
              <w:spacing w:line="380" w:lineRule="exact"/>
              <w:rPr>
                <w:rFonts w:ascii="Arial" w:eastAsia="Arial Unicode MS" w:hAnsi="Arial" w:cs="Arial"/>
                <w:sz w:val="19"/>
                <w:szCs w:val="19"/>
              </w:rPr>
            </w:pPr>
          </w:p>
        </w:tc>
        <w:tc>
          <w:tcPr>
            <w:tcW w:w="1369" w:type="dxa"/>
            <w:vAlign w:val="bottom"/>
          </w:tcPr>
          <w:p w14:paraId="23774FE0" w14:textId="77777777" w:rsidR="00E45776" w:rsidRPr="00BB30D1" w:rsidRDefault="00E45776" w:rsidP="006743D0">
            <w:pPr>
              <w:tabs>
                <w:tab w:val="decimal" w:pos="1080"/>
              </w:tabs>
              <w:spacing w:line="380" w:lineRule="exact"/>
              <w:rPr>
                <w:rFonts w:ascii="Arial" w:eastAsia="Arial Unicode MS" w:hAnsi="Arial" w:cs="Arial"/>
                <w:sz w:val="19"/>
                <w:szCs w:val="19"/>
              </w:rPr>
            </w:pPr>
          </w:p>
        </w:tc>
      </w:tr>
      <w:tr w:rsidR="00E45776" w:rsidRPr="00BB30D1" w14:paraId="0F91F13C" w14:textId="77777777" w:rsidTr="00962710">
        <w:trPr>
          <w:cantSplit/>
        </w:trPr>
        <w:tc>
          <w:tcPr>
            <w:tcW w:w="4262" w:type="dxa"/>
            <w:vAlign w:val="bottom"/>
          </w:tcPr>
          <w:p w14:paraId="3995668A" w14:textId="77777777" w:rsidR="00E45776" w:rsidRPr="00571D95" w:rsidRDefault="00E45776" w:rsidP="006743D0">
            <w:pPr>
              <w:spacing w:line="380" w:lineRule="exact"/>
              <w:ind w:left="173" w:hanging="173"/>
              <w:rPr>
                <w:rFonts w:ascii="Arial" w:eastAsia="Arial Unicode MS" w:hAnsi="Arial" w:cs="Arial"/>
                <w:sz w:val="19"/>
                <w:szCs w:val="19"/>
                <w:cs/>
              </w:rPr>
            </w:pPr>
            <w:r w:rsidRPr="00571D95">
              <w:rPr>
                <w:rFonts w:ascii="Arial" w:eastAsia="Arial Unicode MS" w:hAnsi="Arial" w:cs="Arial"/>
                <w:sz w:val="19"/>
                <w:szCs w:val="19"/>
              </w:rPr>
              <w:t>Subsidiaries</w:t>
            </w:r>
          </w:p>
        </w:tc>
        <w:tc>
          <w:tcPr>
            <w:tcW w:w="1368" w:type="dxa"/>
            <w:vAlign w:val="bottom"/>
          </w:tcPr>
          <w:p w14:paraId="338B8663" w14:textId="7C1CA524" w:rsidR="00E45776" w:rsidRPr="00BB1B19" w:rsidRDefault="00E45776" w:rsidP="006743D0">
            <w:pPr>
              <w:tabs>
                <w:tab w:val="decimal" w:pos="1080"/>
              </w:tabs>
              <w:spacing w:line="380" w:lineRule="exact"/>
              <w:rPr>
                <w:rFonts w:ascii="Arial" w:eastAsia="Arial Unicode MS" w:hAnsi="Arial" w:cs="Arial"/>
                <w:sz w:val="19"/>
                <w:szCs w:val="19"/>
              </w:rPr>
            </w:pPr>
            <w:r w:rsidRPr="00BB1B19">
              <w:rPr>
                <w:rFonts w:ascii="Arial" w:eastAsia="Arial Unicode MS" w:hAnsi="Arial" w:cs="Arial" w:hint="cs"/>
                <w:sz w:val="19"/>
                <w:szCs w:val="19"/>
              </w:rPr>
              <w:t>-</w:t>
            </w:r>
          </w:p>
        </w:tc>
        <w:tc>
          <w:tcPr>
            <w:tcW w:w="1368" w:type="dxa"/>
            <w:vAlign w:val="bottom"/>
          </w:tcPr>
          <w:p w14:paraId="0AAF5E08" w14:textId="17E22F03" w:rsidR="00E45776" w:rsidRPr="00BB1B19" w:rsidRDefault="00E45776" w:rsidP="006743D0">
            <w:pPr>
              <w:tabs>
                <w:tab w:val="decimal" w:pos="1080"/>
              </w:tabs>
              <w:spacing w:line="380" w:lineRule="exact"/>
              <w:rPr>
                <w:rFonts w:ascii="Arial" w:eastAsia="Arial Unicode MS" w:hAnsi="Arial" w:cs="Arial"/>
                <w:sz w:val="19"/>
                <w:szCs w:val="19"/>
              </w:rPr>
            </w:pPr>
            <w:r w:rsidRPr="00BB1B19">
              <w:rPr>
                <w:rFonts w:ascii="Arial" w:eastAsia="Arial Unicode MS" w:hAnsi="Arial" w:cs="Arial"/>
                <w:sz w:val="19"/>
                <w:szCs w:val="19"/>
              </w:rPr>
              <w:t>-</w:t>
            </w:r>
          </w:p>
        </w:tc>
        <w:tc>
          <w:tcPr>
            <w:tcW w:w="1368" w:type="dxa"/>
            <w:vAlign w:val="bottom"/>
          </w:tcPr>
          <w:p w14:paraId="04B71920" w14:textId="30B73CFE" w:rsidR="00E45776" w:rsidRPr="00BB1B19" w:rsidRDefault="00BB1B19" w:rsidP="006743D0">
            <w:pPr>
              <w:tabs>
                <w:tab w:val="decimal" w:pos="1080"/>
              </w:tabs>
              <w:spacing w:line="380" w:lineRule="exact"/>
              <w:rPr>
                <w:rFonts w:ascii="Arial" w:eastAsia="Arial Unicode MS" w:hAnsi="Arial" w:cs="Arial"/>
                <w:sz w:val="19"/>
                <w:szCs w:val="19"/>
              </w:rPr>
            </w:pPr>
            <w:r w:rsidRPr="00BB1B19">
              <w:rPr>
                <w:rFonts w:ascii="Arial" w:eastAsia="Arial Unicode MS" w:hAnsi="Arial" w:cs="Arial"/>
                <w:sz w:val="19"/>
                <w:szCs w:val="19"/>
              </w:rPr>
              <w:t>168</w:t>
            </w:r>
          </w:p>
        </w:tc>
        <w:tc>
          <w:tcPr>
            <w:tcW w:w="1369" w:type="dxa"/>
            <w:vAlign w:val="bottom"/>
          </w:tcPr>
          <w:p w14:paraId="7F4B8749" w14:textId="174A8C04" w:rsidR="00E45776" w:rsidRPr="00571D95" w:rsidRDefault="000F4154" w:rsidP="006743D0">
            <w:pPr>
              <w:tabs>
                <w:tab w:val="decimal" w:pos="1080"/>
              </w:tabs>
              <w:spacing w:line="380" w:lineRule="exact"/>
              <w:rPr>
                <w:rFonts w:ascii="Arial" w:eastAsia="Arial Unicode MS" w:hAnsi="Arial" w:cs="Arial"/>
                <w:sz w:val="19"/>
                <w:szCs w:val="19"/>
              </w:rPr>
            </w:pPr>
            <w:r>
              <w:rPr>
                <w:rFonts w:ascii="Arial" w:eastAsia="Arial Unicode MS" w:hAnsi="Arial" w:cs="Arial"/>
                <w:sz w:val="19"/>
                <w:szCs w:val="19"/>
              </w:rPr>
              <w:t>156</w:t>
            </w:r>
          </w:p>
        </w:tc>
      </w:tr>
      <w:tr w:rsidR="00E45776" w:rsidRPr="00BB30D1" w14:paraId="6EA704C2" w14:textId="77777777" w:rsidTr="00962710">
        <w:trPr>
          <w:cantSplit/>
        </w:trPr>
        <w:tc>
          <w:tcPr>
            <w:tcW w:w="4262" w:type="dxa"/>
            <w:vAlign w:val="bottom"/>
          </w:tcPr>
          <w:p w14:paraId="6CE04C0F" w14:textId="77777777" w:rsidR="00E45776" w:rsidRPr="00571D95" w:rsidRDefault="00E45776" w:rsidP="006743D0">
            <w:pPr>
              <w:spacing w:line="380" w:lineRule="exact"/>
              <w:ind w:left="173" w:hanging="173"/>
              <w:rPr>
                <w:rFonts w:ascii="Arial" w:eastAsia="Arial Unicode MS" w:hAnsi="Arial" w:cs="Arial"/>
                <w:sz w:val="19"/>
                <w:szCs w:val="19"/>
              </w:rPr>
            </w:pPr>
            <w:r w:rsidRPr="00571D95">
              <w:rPr>
                <w:rFonts w:ascii="Arial" w:eastAsia="Arial Unicode MS" w:hAnsi="Arial" w:cs="Arial"/>
                <w:sz w:val="19"/>
                <w:szCs w:val="19"/>
              </w:rPr>
              <w:t xml:space="preserve">Related companies (related </w:t>
            </w:r>
            <w:r w:rsidRPr="00571D95">
              <w:rPr>
                <w:rFonts w:ascii="Arial" w:eastAsia="Arial Unicode MS" w:hAnsi="Arial" w:cs="Arial"/>
                <w:sz w:val="19"/>
                <w:szCs w:val="19"/>
              </w:rPr>
              <w:br/>
              <w:t>by common shareholders and directors)</w:t>
            </w:r>
          </w:p>
        </w:tc>
        <w:tc>
          <w:tcPr>
            <w:tcW w:w="1368" w:type="dxa"/>
            <w:vAlign w:val="bottom"/>
          </w:tcPr>
          <w:p w14:paraId="73D2BD4E" w14:textId="6BA55752" w:rsidR="00E45776" w:rsidRPr="00BB1B19" w:rsidRDefault="00BB1B19" w:rsidP="006743D0">
            <w:pPr>
              <w:pBdr>
                <w:bottom w:val="single" w:sz="4" w:space="1" w:color="auto"/>
              </w:pBdr>
              <w:tabs>
                <w:tab w:val="decimal" w:pos="1080"/>
              </w:tabs>
              <w:spacing w:line="380" w:lineRule="exact"/>
              <w:rPr>
                <w:rFonts w:ascii="Arial" w:eastAsia="Arial Unicode MS" w:hAnsi="Arial" w:cs="Arial"/>
                <w:sz w:val="19"/>
                <w:szCs w:val="19"/>
              </w:rPr>
            </w:pPr>
            <w:r w:rsidRPr="00BB1B19">
              <w:rPr>
                <w:rFonts w:ascii="Arial" w:eastAsia="Arial Unicode MS" w:hAnsi="Arial" w:cs="Arial"/>
                <w:sz w:val="19"/>
                <w:szCs w:val="19"/>
              </w:rPr>
              <w:t>5</w:t>
            </w:r>
          </w:p>
        </w:tc>
        <w:tc>
          <w:tcPr>
            <w:tcW w:w="1368" w:type="dxa"/>
            <w:vAlign w:val="bottom"/>
          </w:tcPr>
          <w:p w14:paraId="76B53BDD" w14:textId="6C601CC8" w:rsidR="00E45776" w:rsidRPr="00BB1B19" w:rsidRDefault="00BB1B19" w:rsidP="006743D0">
            <w:pPr>
              <w:pBdr>
                <w:bottom w:val="single" w:sz="4" w:space="1" w:color="auto"/>
              </w:pBdr>
              <w:tabs>
                <w:tab w:val="decimal" w:pos="1080"/>
              </w:tabs>
              <w:spacing w:line="380" w:lineRule="exact"/>
              <w:rPr>
                <w:rFonts w:ascii="Arial" w:eastAsia="Arial Unicode MS" w:hAnsi="Arial" w:cs="Arial"/>
                <w:sz w:val="19"/>
                <w:szCs w:val="19"/>
              </w:rPr>
            </w:pPr>
            <w:r w:rsidRPr="00BB1B19">
              <w:rPr>
                <w:rFonts w:ascii="Arial" w:eastAsia="Arial Unicode MS" w:hAnsi="Arial" w:cs="Arial"/>
                <w:sz w:val="19"/>
                <w:szCs w:val="19"/>
              </w:rPr>
              <w:t>9</w:t>
            </w:r>
          </w:p>
        </w:tc>
        <w:tc>
          <w:tcPr>
            <w:tcW w:w="1368" w:type="dxa"/>
            <w:vAlign w:val="bottom"/>
          </w:tcPr>
          <w:p w14:paraId="21C68818" w14:textId="5C4DABEE" w:rsidR="00E45776" w:rsidRPr="00BB1B19" w:rsidRDefault="00E45776" w:rsidP="006743D0">
            <w:pPr>
              <w:pBdr>
                <w:bottom w:val="single" w:sz="4" w:space="1" w:color="auto"/>
              </w:pBdr>
              <w:tabs>
                <w:tab w:val="decimal" w:pos="1080"/>
              </w:tabs>
              <w:spacing w:line="380" w:lineRule="exact"/>
              <w:rPr>
                <w:rFonts w:ascii="Arial" w:eastAsia="Arial Unicode MS" w:hAnsi="Arial" w:cs="Arial"/>
                <w:sz w:val="19"/>
                <w:szCs w:val="19"/>
              </w:rPr>
            </w:pPr>
            <w:r w:rsidRPr="00BB1B19">
              <w:rPr>
                <w:rFonts w:ascii="Arial" w:eastAsia="Arial Unicode MS" w:hAnsi="Arial" w:cs="Arial" w:hint="cs"/>
                <w:sz w:val="19"/>
                <w:szCs w:val="19"/>
              </w:rPr>
              <w:t>-</w:t>
            </w:r>
          </w:p>
        </w:tc>
        <w:tc>
          <w:tcPr>
            <w:tcW w:w="1369" w:type="dxa"/>
            <w:vAlign w:val="bottom"/>
          </w:tcPr>
          <w:p w14:paraId="585FCF78" w14:textId="0FBD4D3C" w:rsidR="00E45776" w:rsidRPr="00571D95" w:rsidRDefault="00E45776" w:rsidP="006743D0">
            <w:pPr>
              <w:pBdr>
                <w:bottom w:val="single" w:sz="4" w:space="1" w:color="auto"/>
              </w:pBdr>
              <w:tabs>
                <w:tab w:val="decimal" w:pos="1080"/>
              </w:tabs>
              <w:spacing w:line="380" w:lineRule="exact"/>
              <w:rPr>
                <w:rFonts w:ascii="Arial" w:eastAsia="Arial Unicode MS" w:hAnsi="Arial" w:cs="Arial"/>
                <w:sz w:val="19"/>
                <w:szCs w:val="19"/>
              </w:rPr>
            </w:pPr>
            <w:r w:rsidRPr="00571D95">
              <w:rPr>
                <w:rFonts w:ascii="Arial" w:eastAsia="Arial Unicode MS" w:hAnsi="Arial" w:cs="Arial"/>
                <w:sz w:val="19"/>
                <w:szCs w:val="19"/>
              </w:rPr>
              <w:t>-</w:t>
            </w:r>
          </w:p>
        </w:tc>
      </w:tr>
      <w:tr w:rsidR="00E45776" w:rsidRPr="00BB30D1" w14:paraId="7E501AE3" w14:textId="77777777" w:rsidTr="00962710">
        <w:trPr>
          <w:cantSplit/>
        </w:trPr>
        <w:tc>
          <w:tcPr>
            <w:tcW w:w="4262" w:type="dxa"/>
            <w:vAlign w:val="bottom"/>
          </w:tcPr>
          <w:p w14:paraId="186E8256" w14:textId="77777777" w:rsidR="00E45776" w:rsidRPr="00571D95" w:rsidRDefault="00E45776" w:rsidP="006743D0">
            <w:pPr>
              <w:spacing w:line="380" w:lineRule="exact"/>
              <w:ind w:left="173" w:hanging="173"/>
              <w:rPr>
                <w:rFonts w:ascii="Arial" w:eastAsia="Arial Unicode MS" w:hAnsi="Arial" w:cs="Arial"/>
                <w:sz w:val="19"/>
                <w:szCs w:val="19"/>
                <w:cs/>
              </w:rPr>
            </w:pPr>
            <w:r w:rsidRPr="00571D95">
              <w:rPr>
                <w:rFonts w:ascii="Arial" w:eastAsia="Arial Unicode MS" w:hAnsi="Arial" w:cs="Arial"/>
                <w:sz w:val="19"/>
                <w:szCs w:val="19"/>
              </w:rPr>
              <w:t>Total trade payables - related parties</w:t>
            </w:r>
          </w:p>
        </w:tc>
        <w:tc>
          <w:tcPr>
            <w:tcW w:w="1368" w:type="dxa"/>
            <w:vAlign w:val="bottom"/>
          </w:tcPr>
          <w:p w14:paraId="628ADA75" w14:textId="32A0DD78" w:rsidR="00E45776" w:rsidRPr="00BB1B19" w:rsidRDefault="00BB1B19" w:rsidP="006743D0">
            <w:pPr>
              <w:pBdr>
                <w:bottom w:val="double" w:sz="4" w:space="1" w:color="auto"/>
              </w:pBdr>
              <w:tabs>
                <w:tab w:val="decimal" w:pos="1080"/>
              </w:tabs>
              <w:spacing w:line="380" w:lineRule="exact"/>
              <w:rPr>
                <w:rFonts w:ascii="Arial" w:eastAsia="Arial Unicode MS" w:hAnsi="Arial" w:cs="Arial"/>
                <w:sz w:val="19"/>
                <w:szCs w:val="19"/>
              </w:rPr>
            </w:pPr>
            <w:r w:rsidRPr="00BB1B19">
              <w:rPr>
                <w:rFonts w:ascii="Arial" w:eastAsia="Arial Unicode MS" w:hAnsi="Arial" w:cs="Arial"/>
                <w:sz w:val="19"/>
                <w:szCs w:val="19"/>
              </w:rPr>
              <w:t>5</w:t>
            </w:r>
          </w:p>
        </w:tc>
        <w:tc>
          <w:tcPr>
            <w:tcW w:w="1368" w:type="dxa"/>
            <w:vAlign w:val="bottom"/>
          </w:tcPr>
          <w:p w14:paraId="03EBA3B5" w14:textId="4A124539" w:rsidR="00E45776" w:rsidRPr="00BB1B19" w:rsidRDefault="00BB1B19" w:rsidP="006743D0">
            <w:pPr>
              <w:pBdr>
                <w:bottom w:val="double" w:sz="4" w:space="1" w:color="auto"/>
              </w:pBdr>
              <w:tabs>
                <w:tab w:val="decimal" w:pos="1080"/>
              </w:tabs>
              <w:spacing w:line="380" w:lineRule="exact"/>
              <w:rPr>
                <w:rFonts w:ascii="Arial" w:eastAsia="Arial Unicode MS" w:hAnsi="Arial" w:cs="Arial"/>
                <w:sz w:val="19"/>
                <w:szCs w:val="19"/>
              </w:rPr>
            </w:pPr>
            <w:r w:rsidRPr="00BB1B19">
              <w:rPr>
                <w:rFonts w:ascii="Arial" w:eastAsia="Arial Unicode MS" w:hAnsi="Arial" w:cs="Arial"/>
                <w:sz w:val="19"/>
                <w:szCs w:val="19"/>
              </w:rPr>
              <w:t>9</w:t>
            </w:r>
          </w:p>
        </w:tc>
        <w:tc>
          <w:tcPr>
            <w:tcW w:w="1368" w:type="dxa"/>
            <w:vAlign w:val="bottom"/>
          </w:tcPr>
          <w:p w14:paraId="01F40B22" w14:textId="437189D7" w:rsidR="00E45776" w:rsidRPr="00BB1B19" w:rsidRDefault="00BB1B19" w:rsidP="006743D0">
            <w:pPr>
              <w:pBdr>
                <w:bottom w:val="double" w:sz="4" w:space="1" w:color="auto"/>
              </w:pBdr>
              <w:tabs>
                <w:tab w:val="decimal" w:pos="1080"/>
              </w:tabs>
              <w:spacing w:line="380" w:lineRule="exact"/>
              <w:rPr>
                <w:rFonts w:ascii="Arial" w:eastAsia="Arial Unicode MS" w:hAnsi="Arial" w:cs="Arial"/>
                <w:sz w:val="19"/>
                <w:szCs w:val="19"/>
              </w:rPr>
            </w:pPr>
            <w:r w:rsidRPr="00BB1B19">
              <w:rPr>
                <w:rFonts w:ascii="Arial" w:eastAsia="Arial Unicode MS" w:hAnsi="Arial" w:cs="Arial"/>
                <w:sz w:val="19"/>
                <w:szCs w:val="19"/>
              </w:rPr>
              <w:t>168</w:t>
            </w:r>
          </w:p>
        </w:tc>
        <w:tc>
          <w:tcPr>
            <w:tcW w:w="1369" w:type="dxa"/>
            <w:vAlign w:val="bottom"/>
          </w:tcPr>
          <w:p w14:paraId="0A5BC98F" w14:textId="3080B416" w:rsidR="00E45776" w:rsidRPr="00571D95" w:rsidRDefault="000F4154" w:rsidP="006743D0">
            <w:pPr>
              <w:pBdr>
                <w:bottom w:val="double" w:sz="4" w:space="1" w:color="auto"/>
              </w:pBdr>
              <w:tabs>
                <w:tab w:val="decimal" w:pos="1080"/>
              </w:tabs>
              <w:spacing w:line="380" w:lineRule="exact"/>
              <w:rPr>
                <w:rFonts w:ascii="Arial" w:eastAsia="Arial Unicode MS" w:hAnsi="Arial" w:cs="Arial"/>
                <w:sz w:val="19"/>
                <w:szCs w:val="19"/>
              </w:rPr>
            </w:pPr>
            <w:r>
              <w:rPr>
                <w:rFonts w:ascii="Arial" w:eastAsia="Arial Unicode MS" w:hAnsi="Arial" w:cs="Arial"/>
                <w:sz w:val="19"/>
                <w:szCs w:val="19"/>
              </w:rPr>
              <w:t>156</w:t>
            </w:r>
          </w:p>
        </w:tc>
      </w:tr>
      <w:tr w:rsidR="00E45776" w:rsidRPr="00BB30D1" w14:paraId="76BEBB9F" w14:textId="77777777" w:rsidTr="00962710">
        <w:trPr>
          <w:cantSplit/>
        </w:trPr>
        <w:tc>
          <w:tcPr>
            <w:tcW w:w="4262" w:type="dxa"/>
            <w:vAlign w:val="bottom"/>
          </w:tcPr>
          <w:p w14:paraId="6224602D" w14:textId="2D4949C1" w:rsidR="00E45776" w:rsidRPr="00571D95" w:rsidRDefault="00E45776" w:rsidP="006743D0">
            <w:pPr>
              <w:spacing w:line="380" w:lineRule="exact"/>
              <w:ind w:left="173" w:hanging="173"/>
              <w:rPr>
                <w:rFonts w:ascii="Arial" w:eastAsia="Arial Unicode MS" w:hAnsi="Arial" w:cs="Arial"/>
                <w:b/>
                <w:bCs/>
                <w:sz w:val="19"/>
                <w:szCs w:val="19"/>
                <w:u w:val="single"/>
                <w:cs/>
              </w:rPr>
            </w:pPr>
            <w:r w:rsidRPr="00571D95">
              <w:rPr>
                <w:rFonts w:ascii="Arial" w:eastAsia="Arial Unicode MS" w:hAnsi="Arial" w:cs="Arial"/>
                <w:b/>
                <w:bCs/>
                <w:sz w:val="19"/>
                <w:szCs w:val="19"/>
                <w:u w:val="single"/>
              </w:rPr>
              <w:t>Other payables - related parties</w:t>
            </w:r>
          </w:p>
        </w:tc>
        <w:tc>
          <w:tcPr>
            <w:tcW w:w="1368" w:type="dxa"/>
            <w:vAlign w:val="bottom"/>
          </w:tcPr>
          <w:p w14:paraId="288A9AA8" w14:textId="77777777" w:rsidR="00E45776" w:rsidRPr="00F215F7" w:rsidRDefault="00E45776" w:rsidP="006743D0">
            <w:pPr>
              <w:tabs>
                <w:tab w:val="decimal" w:pos="1080"/>
              </w:tabs>
              <w:spacing w:line="380" w:lineRule="exact"/>
              <w:rPr>
                <w:rFonts w:ascii="Arial" w:eastAsia="Arial Unicode MS" w:hAnsi="Arial" w:cs="Arial"/>
                <w:sz w:val="19"/>
                <w:szCs w:val="19"/>
              </w:rPr>
            </w:pPr>
          </w:p>
        </w:tc>
        <w:tc>
          <w:tcPr>
            <w:tcW w:w="1368" w:type="dxa"/>
            <w:vAlign w:val="bottom"/>
          </w:tcPr>
          <w:p w14:paraId="685BDF9E" w14:textId="77777777" w:rsidR="00E45776" w:rsidRPr="00F215F7" w:rsidRDefault="00E45776" w:rsidP="006743D0">
            <w:pPr>
              <w:tabs>
                <w:tab w:val="decimal" w:pos="1080"/>
              </w:tabs>
              <w:spacing w:line="380" w:lineRule="exact"/>
              <w:rPr>
                <w:rFonts w:ascii="Arial" w:eastAsia="Arial Unicode MS" w:hAnsi="Arial" w:cs="Arial"/>
                <w:sz w:val="19"/>
                <w:szCs w:val="19"/>
              </w:rPr>
            </w:pPr>
          </w:p>
        </w:tc>
        <w:tc>
          <w:tcPr>
            <w:tcW w:w="1368" w:type="dxa"/>
            <w:vAlign w:val="bottom"/>
          </w:tcPr>
          <w:p w14:paraId="279EA045" w14:textId="77777777" w:rsidR="00E45776" w:rsidRPr="00F215F7" w:rsidRDefault="00E45776" w:rsidP="006743D0">
            <w:pPr>
              <w:tabs>
                <w:tab w:val="decimal" w:pos="1080"/>
              </w:tabs>
              <w:spacing w:line="380" w:lineRule="exact"/>
              <w:rPr>
                <w:rFonts w:ascii="Arial" w:eastAsia="Arial Unicode MS" w:hAnsi="Arial" w:cs="Arial"/>
                <w:sz w:val="19"/>
                <w:szCs w:val="19"/>
              </w:rPr>
            </w:pPr>
          </w:p>
        </w:tc>
        <w:tc>
          <w:tcPr>
            <w:tcW w:w="1369" w:type="dxa"/>
            <w:vAlign w:val="bottom"/>
          </w:tcPr>
          <w:p w14:paraId="0B7731D0" w14:textId="77777777" w:rsidR="00E45776" w:rsidRPr="00BB30D1" w:rsidRDefault="00E45776" w:rsidP="006743D0">
            <w:pPr>
              <w:tabs>
                <w:tab w:val="decimal" w:pos="1080"/>
              </w:tabs>
              <w:spacing w:line="380" w:lineRule="exact"/>
              <w:rPr>
                <w:rFonts w:ascii="Arial" w:eastAsia="Arial Unicode MS" w:hAnsi="Arial" w:cs="Arial"/>
                <w:sz w:val="19"/>
                <w:szCs w:val="19"/>
              </w:rPr>
            </w:pPr>
          </w:p>
        </w:tc>
      </w:tr>
      <w:tr w:rsidR="00E45776" w:rsidRPr="00BB30D1" w14:paraId="74169804" w14:textId="77777777" w:rsidTr="00962710">
        <w:trPr>
          <w:cantSplit/>
        </w:trPr>
        <w:tc>
          <w:tcPr>
            <w:tcW w:w="4262" w:type="dxa"/>
            <w:vAlign w:val="bottom"/>
          </w:tcPr>
          <w:p w14:paraId="0E30B269" w14:textId="77777777" w:rsidR="00E45776" w:rsidRPr="00F215F7" w:rsidRDefault="00E45776" w:rsidP="006743D0">
            <w:pPr>
              <w:spacing w:line="380" w:lineRule="exact"/>
              <w:ind w:left="173" w:hanging="173"/>
              <w:rPr>
                <w:rFonts w:ascii="Arial" w:eastAsia="Arial Unicode MS" w:hAnsi="Arial" w:cs="Arial"/>
                <w:sz w:val="19"/>
                <w:szCs w:val="19"/>
                <w:cs/>
              </w:rPr>
            </w:pPr>
            <w:r w:rsidRPr="00F215F7">
              <w:rPr>
                <w:rFonts w:ascii="Arial" w:eastAsia="Arial Unicode MS" w:hAnsi="Arial" w:cs="Arial"/>
                <w:sz w:val="19"/>
                <w:szCs w:val="19"/>
              </w:rPr>
              <w:t>Subsidiaries</w:t>
            </w:r>
          </w:p>
        </w:tc>
        <w:tc>
          <w:tcPr>
            <w:tcW w:w="1368" w:type="dxa"/>
            <w:vAlign w:val="bottom"/>
          </w:tcPr>
          <w:p w14:paraId="7D390C21" w14:textId="04184BDF" w:rsidR="00E45776" w:rsidRPr="00571D95" w:rsidRDefault="00E45776" w:rsidP="006743D0">
            <w:pPr>
              <w:tabs>
                <w:tab w:val="decimal" w:pos="1080"/>
              </w:tabs>
              <w:spacing w:line="380" w:lineRule="exact"/>
              <w:rPr>
                <w:rFonts w:ascii="Arial" w:eastAsia="Arial Unicode MS" w:hAnsi="Arial" w:cs="Arial"/>
                <w:sz w:val="19"/>
                <w:szCs w:val="19"/>
              </w:rPr>
            </w:pPr>
            <w:r w:rsidRPr="00571D95">
              <w:rPr>
                <w:rFonts w:ascii="Arial" w:eastAsia="Arial Unicode MS" w:hAnsi="Arial" w:cs="Arial" w:hint="cs"/>
                <w:sz w:val="19"/>
                <w:szCs w:val="19"/>
              </w:rPr>
              <w:t>-</w:t>
            </w:r>
          </w:p>
        </w:tc>
        <w:tc>
          <w:tcPr>
            <w:tcW w:w="1368" w:type="dxa"/>
            <w:vAlign w:val="bottom"/>
          </w:tcPr>
          <w:p w14:paraId="109351B7" w14:textId="33CB0D0F" w:rsidR="00E45776" w:rsidRPr="00571D95" w:rsidRDefault="00E45776" w:rsidP="006743D0">
            <w:pPr>
              <w:tabs>
                <w:tab w:val="decimal" w:pos="1080"/>
              </w:tabs>
              <w:spacing w:line="380" w:lineRule="exact"/>
              <w:rPr>
                <w:rFonts w:ascii="Arial" w:eastAsia="Arial Unicode MS" w:hAnsi="Arial" w:cs="Arial"/>
                <w:sz w:val="19"/>
                <w:szCs w:val="19"/>
              </w:rPr>
            </w:pPr>
            <w:r w:rsidRPr="00571D95">
              <w:rPr>
                <w:rFonts w:ascii="Arial" w:eastAsia="Arial Unicode MS" w:hAnsi="Arial" w:cs="Arial"/>
                <w:sz w:val="19"/>
                <w:szCs w:val="19"/>
              </w:rPr>
              <w:t>-</w:t>
            </w:r>
          </w:p>
        </w:tc>
        <w:tc>
          <w:tcPr>
            <w:tcW w:w="1368" w:type="dxa"/>
            <w:vAlign w:val="bottom"/>
          </w:tcPr>
          <w:p w14:paraId="7EB2998A" w14:textId="517934B5" w:rsidR="00E45776" w:rsidRPr="00BB1B19" w:rsidRDefault="00571D95" w:rsidP="006743D0">
            <w:pPr>
              <w:tabs>
                <w:tab w:val="decimal" w:pos="1080"/>
              </w:tabs>
              <w:spacing w:line="380" w:lineRule="exact"/>
              <w:rPr>
                <w:rFonts w:ascii="Arial" w:eastAsia="Arial Unicode MS" w:hAnsi="Arial" w:cs="Arial"/>
                <w:sz w:val="19"/>
                <w:szCs w:val="19"/>
              </w:rPr>
            </w:pPr>
            <w:r w:rsidRPr="00BB1B19">
              <w:rPr>
                <w:rFonts w:ascii="Arial" w:eastAsia="Arial Unicode MS" w:hAnsi="Arial" w:cs="Arial"/>
                <w:sz w:val="19"/>
                <w:szCs w:val="19"/>
              </w:rPr>
              <w:t>80</w:t>
            </w:r>
          </w:p>
        </w:tc>
        <w:tc>
          <w:tcPr>
            <w:tcW w:w="1369" w:type="dxa"/>
            <w:vAlign w:val="bottom"/>
          </w:tcPr>
          <w:p w14:paraId="24B94EF3" w14:textId="0B5D4E33" w:rsidR="00E45776" w:rsidRPr="00E45776" w:rsidRDefault="000F4154" w:rsidP="006743D0">
            <w:pPr>
              <w:tabs>
                <w:tab w:val="decimal" w:pos="1080"/>
              </w:tabs>
              <w:spacing w:line="380" w:lineRule="exact"/>
              <w:rPr>
                <w:rFonts w:ascii="Arial" w:eastAsia="Arial Unicode MS" w:hAnsi="Arial" w:cs="Arial"/>
                <w:sz w:val="19"/>
                <w:szCs w:val="19"/>
              </w:rPr>
            </w:pPr>
            <w:r>
              <w:rPr>
                <w:rFonts w:ascii="Arial" w:eastAsia="Arial Unicode MS" w:hAnsi="Arial" w:cs="Arial"/>
                <w:sz w:val="19"/>
                <w:szCs w:val="19"/>
              </w:rPr>
              <w:t>80</w:t>
            </w:r>
          </w:p>
        </w:tc>
      </w:tr>
      <w:tr w:rsidR="00E45776" w:rsidRPr="00BB30D1" w14:paraId="6FD31F96" w14:textId="77777777" w:rsidTr="00962710">
        <w:trPr>
          <w:cantSplit/>
        </w:trPr>
        <w:tc>
          <w:tcPr>
            <w:tcW w:w="4262" w:type="dxa"/>
            <w:vAlign w:val="bottom"/>
          </w:tcPr>
          <w:p w14:paraId="21D2C632" w14:textId="77777777" w:rsidR="00E45776" w:rsidRPr="00F215F7" w:rsidRDefault="00E45776" w:rsidP="006743D0">
            <w:pPr>
              <w:spacing w:line="380" w:lineRule="exact"/>
              <w:ind w:left="173" w:hanging="173"/>
              <w:rPr>
                <w:rFonts w:ascii="Arial" w:eastAsia="Arial Unicode MS" w:hAnsi="Arial" w:cs="Arial"/>
                <w:sz w:val="19"/>
                <w:szCs w:val="19"/>
              </w:rPr>
            </w:pPr>
            <w:r w:rsidRPr="00F215F7">
              <w:rPr>
                <w:rFonts w:ascii="Arial" w:eastAsia="Arial Unicode MS" w:hAnsi="Arial" w:cs="Arial"/>
                <w:sz w:val="19"/>
                <w:szCs w:val="19"/>
              </w:rPr>
              <w:t xml:space="preserve">Related companies (related </w:t>
            </w:r>
            <w:r w:rsidRPr="00F215F7">
              <w:rPr>
                <w:rFonts w:ascii="Arial" w:eastAsia="Arial Unicode MS" w:hAnsi="Arial" w:cs="Arial"/>
                <w:sz w:val="19"/>
                <w:szCs w:val="19"/>
              </w:rPr>
              <w:br/>
              <w:t>by common shareholders and directors)</w:t>
            </w:r>
          </w:p>
        </w:tc>
        <w:tc>
          <w:tcPr>
            <w:tcW w:w="1368" w:type="dxa"/>
            <w:vAlign w:val="bottom"/>
          </w:tcPr>
          <w:p w14:paraId="2E0A1FA4" w14:textId="00915E81" w:rsidR="00E45776" w:rsidRPr="00BB1B19" w:rsidRDefault="00BB1B19" w:rsidP="006743D0">
            <w:pPr>
              <w:pBdr>
                <w:bottom w:val="single" w:sz="4" w:space="1" w:color="auto"/>
              </w:pBdr>
              <w:tabs>
                <w:tab w:val="decimal" w:pos="1080"/>
              </w:tabs>
              <w:spacing w:line="380" w:lineRule="exact"/>
              <w:rPr>
                <w:rFonts w:ascii="Arial" w:eastAsia="Arial Unicode MS" w:hAnsi="Arial" w:cs="Arial"/>
                <w:sz w:val="19"/>
                <w:szCs w:val="19"/>
              </w:rPr>
            </w:pPr>
            <w:r w:rsidRPr="00BB1B19">
              <w:rPr>
                <w:rFonts w:ascii="Arial" w:eastAsia="Arial Unicode MS" w:hAnsi="Arial" w:cs="Arial"/>
                <w:sz w:val="19"/>
                <w:szCs w:val="19"/>
              </w:rPr>
              <w:t>2</w:t>
            </w:r>
          </w:p>
        </w:tc>
        <w:tc>
          <w:tcPr>
            <w:tcW w:w="1368" w:type="dxa"/>
            <w:vAlign w:val="bottom"/>
          </w:tcPr>
          <w:p w14:paraId="556CA840" w14:textId="2917CB50" w:rsidR="00E45776" w:rsidRPr="00BB1B19" w:rsidRDefault="00BB1B19" w:rsidP="006743D0">
            <w:pPr>
              <w:pBdr>
                <w:bottom w:val="single" w:sz="4" w:space="1" w:color="auto"/>
              </w:pBdr>
              <w:tabs>
                <w:tab w:val="decimal" w:pos="1080"/>
              </w:tabs>
              <w:spacing w:line="380" w:lineRule="exact"/>
              <w:rPr>
                <w:rFonts w:ascii="Arial" w:eastAsia="Arial Unicode MS" w:hAnsi="Arial" w:cs="Arial"/>
                <w:sz w:val="19"/>
                <w:szCs w:val="19"/>
              </w:rPr>
            </w:pPr>
            <w:r w:rsidRPr="00BB1B19">
              <w:rPr>
                <w:rFonts w:ascii="Arial" w:eastAsia="Arial Unicode MS" w:hAnsi="Arial" w:cs="Arial"/>
                <w:sz w:val="19"/>
                <w:szCs w:val="19"/>
              </w:rPr>
              <w:t>1</w:t>
            </w:r>
          </w:p>
        </w:tc>
        <w:tc>
          <w:tcPr>
            <w:tcW w:w="1368" w:type="dxa"/>
            <w:vAlign w:val="bottom"/>
          </w:tcPr>
          <w:p w14:paraId="447F78A4" w14:textId="1178F0DC" w:rsidR="00E45776" w:rsidRPr="00BB1B19" w:rsidRDefault="00BB1B19" w:rsidP="006743D0">
            <w:pPr>
              <w:pBdr>
                <w:bottom w:val="single" w:sz="4" w:space="1" w:color="auto"/>
              </w:pBdr>
              <w:tabs>
                <w:tab w:val="decimal" w:pos="1080"/>
              </w:tabs>
              <w:spacing w:line="380" w:lineRule="exact"/>
              <w:rPr>
                <w:rFonts w:ascii="Arial" w:eastAsia="Arial Unicode MS" w:hAnsi="Arial" w:cs="Arial"/>
                <w:sz w:val="19"/>
                <w:szCs w:val="19"/>
              </w:rPr>
            </w:pPr>
            <w:r w:rsidRPr="00BB1B19">
              <w:rPr>
                <w:rFonts w:ascii="Arial" w:eastAsia="Arial Unicode MS" w:hAnsi="Arial" w:cs="Arial"/>
                <w:sz w:val="19"/>
                <w:szCs w:val="19"/>
              </w:rPr>
              <w:t>-</w:t>
            </w:r>
          </w:p>
        </w:tc>
        <w:tc>
          <w:tcPr>
            <w:tcW w:w="1369" w:type="dxa"/>
            <w:vAlign w:val="bottom"/>
          </w:tcPr>
          <w:p w14:paraId="6943F9CD" w14:textId="34B2584C" w:rsidR="00E45776" w:rsidRPr="00E45776" w:rsidRDefault="000F4154" w:rsidP="006743D0">
            <w:pPr>
              <w:pBdr>
                <w:bottom w:val="single" w:sz="4" w:space="1" w:color="auto"/>
              </w:pBdr>
              <w:tabs>
                <w:tab w:val="decimal" w:pos="1080"/>
              </w:tabs>
              <w:spacing w:line="380" w:lineRule="exact"/>
              <w:rPr>
                <w:rFonts w:ascii="Arial" w:eastAsia="Arial Unicode MS" w:hAnsi="Arial" w:cs="Arial"/>
                <w:sz w:val="19"/>
                <w:szCs w:val="19"/>
              </w:rPr>
            </w:pPr>
            <w:r>
              <w:rPr>
                <w:rFonts w:ascii="Arial" w:eastAsia="Arial Unicode MS" w:hAnsi="Arial" w:cs="Arial"/>
                <w:sz w:val="19"/>
                <w:szCs w:val="19"/>
              </w:rPr>
              <w:t>-</w:t>
            </w:r>
          </w:p>
        </w:tc>
      </w:tr>
      <w:tr w:rsidR="00E45776" w:rsidRPr="00BB30D1" w14:paraId="6D749FD6" w14:textId="77777777" w:rsidTr="00962710">
        <w:trPr>
          <w:cantSplit/>
        </w:trPr>
        <w:tc>
          <w:tcPr>
            <w:tcW w:w="4262" w:type="dxa"/>
            <w:vAlign w:val="bottom"/>
          </w:tcPr>
          <w:p w14:paraId="116FAFD6" w14:textId="77777777" w:rsidR="00E45776" w:rsidRPr="00F215F7" w:rsidRDefault="00E45776" w:rsidP="006743D0">
            <w:pPr>
              <w:spacing w:line="380" w:lineRule="exact"/>
              <w:ind w:left="173" w:hanging="173"/>
              <w:rPr>
                <w:rFonts w:ascii="Arial" w:eastAsia="Arial Unicode MS" w:hAnsi="Arial" w:cs="Arial"/>
                <w:sz w:val="19"/>
                <w:szCs w:val="19"/>
                <w:cs/>
              </w:rPr>
            </w:pPr>
            <w:r w:rsidRPr="00F215F7">
              <w:rPr>
                <w:rFonts w:ascii="Arial" w:eastAsia="Arial Unicode MS" w:hAnsi="Arial" w:cs="Arial"/>
                <w:sz w:val="19"/>
                <w:szCs w:val="19"/>
              </w:rPr>
              <w:t>Total other payables - related parties</w:t>
            </w:r>
          </w:p>
        </w:tc>
        <w:tc>
          <w:tcPr>
            <w:tcW w:w="1368" w:type="dxa"/>
            <w:vAlign w:val="bottom"/>
          </w:tcPr>
          <w:p w14:paraId="04B95F6A" w14:textId="265C7C94" w:rsidR="00E45776" w:rsidRPr="00BB1B19" w:rsidRDefault="00BB1B19" w:rsidP="006743D0">
            <w:pPr>
              <w:pBdr>
                <w:bottom w:val="double" w:sz="4" w:space="1" w:color="auto"/>
              </w:pBdr>
              <w:tabs>
                <w:tab w:val="decimal" w:pos="1080"/>
              </w:tabs>
              <w:spacing w:line="380" w:lineRule="exact"/>
              <w:rPr>
                <w:rFonts w:ascii="Arial" w:eastAsia="Arial Unicode MS" w:hAnsi="Arial" w:cs="Arial"/>
                <w:sz w:val="19"/>
                <w:szCs w:val="19"/>
              </w:rPr>
            </w:pPr>
            <w:r w:rsidRPr="00BB1B19">
              <w:rPr>
                <w:rFonts w:ascii="Arial" w:eastAsia="Arial Unicode MS" w:hAnsi="Arial" w:cs="Arial"/>
                <w:sz w:val="19"/>
                <w:szCs w:val="19"/>
              </w:rPr>
              <w:t>2</w:t>
            </w:r>
          </w:p>
        </w:tc>
        <w:tc>
          <w:tcPr>
            <w:tcW w:w="1368" w:type="dxa"/>
            <w:vAlign w:val="bottom"/>
          </w:tcPr>
          <w:p w14:paraId="568E2199" w14:textId="67734B0B" w:rsidR="00E45776" w:rsidRPr="00BB1B19" w:rsidRDefault="00BB1B19" w:rsidP="006743D0">
            <w:pPr>
              <w:pBdr>
                <w:bottom w:val="double" w:sz="4" w:space="1" w:color="auto"/>
              </w:pBdr>
              <w:tabs>
                <w:tab w:val="decimal" w:pos="1080"/>
              </w:tabs>
              <w:spacing w:line="380" w:lineRule="exact"/>
              <w:rPr>
                <w:rFonts w:ascii="Arial" w:eastAsia="Arial Unicode MS" w:hAnsi="Arial" w:cs="Arial"/>
                <w:sz w:val="19"/>
                <w:szCs w:val="19"/>
              </w:rPr>
            </w:pPr>
            <w:r w:rsidRPr="00BB1B19">
              <w:rPr>
                <w:rFonts w:ascii="Arial" w:eastAsia="Arial Unicode MS" w:hAnsi="Arial" w:cs="Arial"/>
                <w:sz w:val="19"/>
                <w:szCs w:val="19"/>
              </w:rPr>
              <w:t>1</w:t>
            </w:r>
          </w:p>
        </w:tc>
        <w:tc>
          <w:tcPr>
            <w:tcW w:w="1368" w:type="dxa"/>
            <w:vAlign w:val="bottom"/>
          </w:tcPr>
          <w:p w14:paraId="25ABDE59" w14:textId="383B901D" w:rsidR="00E45776" w:rsidRPr="00BB1B19" w:rsidRDefault="00BB1B19" w:rsidP="006743D0">
            <w:pPr>
              <w:pBdr>
                <w:bottom w:val="double" w:sz="4" w:space="1" w:color="auto"/>
              </w:pBdr>
              <w:tabs>
                <w:tab w:val="decimal" w:pos="1080"/>
              </w:tabs>
              <w:spacing w:line="380" w:lineRule="exact"/>
              <w:rPr>
                <w:rFonts w:ascii="Arial" w:eastAsia="Arial Unicode MS" w:hAnsi="Arial" w:cs="Arial"/>
                <w:sz w:val="19"/>
                <w:szCs w:val="19"/>
              </w:rPr>
            </w:pPr>
            <w:r>
              <w:rPr>
                <w:rFonts w:ascii="Arial" w:eastAsia="Arial Unicode MS" w:hAnsi="Arial" w:cs="Arial"/>
                <w:sz w:val="19"/>
                <w:szCs w:val="19"/>
              </w:rPr>
              <w:t>80</w:t>
            </w:r>
          </w:p>
        </w:tc>
        <w:tc>
          <w:tcPr>
            <w:tcW w:w="1369" w:type="dxa"/>
            <w:vAlign w:val="bottom"/>
          </w:tcPr>
          <w:p w14:paraId="4D7DC829" w14:textId="5B3A9AB0" w:rsidR="00E45776" w:rsidRPr="00E45776" w:rsidRDefault="00E45776" w:rsidP="006743D0">
            <w:pPr>
              <w:pBdr>
                <w:bottom w:val="double" w:sz="4" w:space="1" w:color="auto"/>
              </w:pBdr>
              <w:tabs>
                <w:tab w:val="decimal" w:pos="1080"/>
              </w:tabs>
              <w:spacing w:line="380" w:lineRule="exact"/>
              <w:rPr>
                <w:rFonts w:ascii="Arial" w:eastAsia="Arial Unicode MS" w:hAnsi="Arial" w:cs="Arial"/>
                <w:sz w:val="19"/>
                <w:szCs w:val="19"/>
              </w:rPr>
            </w:pPr>
            <w:r w:rsidRPr="00E45776">
              <w:rPr>
                <w:rFonts w:ascii="Arial" w:eastAsia="Arial Unicode MS" w:hAnsi="Arial" w:cs="Arial"/>
                <w:sz w:val="19"/>
                <w:szCs w:val="19"/>
              </w:rPr>
              <w:t>80</w:t>
            </w:r>
          </w:p>
        </w:tc>
      </w:tr>
      <w:tr w:rsidR="00E841C1" w:rsidRPr="00BB30D1" w14:paraId="6528B122" w14:textId="77777777" w:rsidTr="00962710">
        <w:trPr>
          <w:cantSplit/>
        </w:trPr>
        <w:tc>
          <w:tcPr>
            <w:tcW w:w="4262" w:type="dxa"/>
            <w:vAlign w:val="bottom"/>
          </w:tcPr>
          <w:p w14:paraId="2E24D7DE" w14:textId="24D31236" w:rsidR="00E841C1" w:rsidRPr="00571D95" w:rsidRDefault="00E841C1" w:rsidP="006743D0">
            <w:pPr>
              <w:spacing w:line="380" w:lineRule="exact"/>
              <w:ind w:left="173" w:hanging="173"/>
              <w:rPr>
                <w:rFonts w:ascii="Arial" w:eastAsia="Arial Unicode MS" w:hAnsi="Arial" w:cs="Arial"/>
                <w:b/>
                <w:bCs/>
                <w:sz w:val="19"/>
                <w:szCs w:val="19"/>
                <w:u w:val="single"/>
                <w:cs/>
              </w:rPr>
            </w:pPr>
            <w:r w:rsidRPr="00571D95">
              <w:rPr>
                <w:rFonts w:ascii="Arial" w:eastAsia="Arial Unicode MS" w:hAnsi="Arial" w:cs="Arial"/>
                <w:b/>
                <w:bCs/>
                <w:sz w:val="19"/>
                <w:szCs w:val="19"/>
                <w:u w:val="single"/>
              </w:rPr>
              <w:t>Accrued expenses - related parties</w:t>
            </w:r>
          </w:p>
        </w:tc>
        <w:tc>
          <w:tcPr>
            <w:tcW w:w="1368" w:type="dxa"/>
            <w:vAlign w:val="bottom"/>
          </w:tcPr>
          <w:p w14:paraId="567A34B1" w14:textId="77777777" w:rsidR="00E841C1" w:rsidRPr="00F215F7" w:rsidRDefault="00E841C1" w:rsidP="006743D0">
            <w:pPr>
              <w:tabs>
                <w:tab w:val="decimal" w:pos="1080"/>
              </w:tabs>
              <w:spacing w:line="380" w:lineRule="exact"/>
              <w:rPr>
                <w:rFonts w:ascii="Arial" w:eastAsia="Arial Unicode MS" w:hAnsi="Arial" w:cs="Arial"/>
                <w:sz w:val="19"/>
                <w:szCs w:val="19"/>
              </w:rPr>
            </w:pPr>
          </w:p>
        </w:tc>
        <w:tc>
          <w:tcPr>
            <w:tcW w:w="1368" w:type="dxa"/>
            <w:vAlign w:val="bottom"/>
          </w:tcPr>
          <w:p w14:paraId="29444A5C" w14:textId="77777777" w:rsidR="00E841C1" w:rsidRPr="00F215F7" w:rsidRDefault="00E841C1" w:rsidP="006743D0">
            <w:pPr>
              <w:tabs>
                <w:tab w:val="decimal" w:pos="1080"/>
              </w:tabs>
              <w:spacing w:line="380" w:lineRule="exact"/>
              <w:rPr>
                <w:rFonts w:ascii="Arial" w:eastAsia="Arial Unicode MS" w:hAnsi="Arial" w:cs="Arial"/>
                <w:sz w:val="19"/>
                <w:szCs w:val="19"/>
              </w:rPr>
            </w:pPr>
          </w:p>
        </w:tc>
        <w:tc>
          <w:tcPr>
            <w:tcW w:w="1368" w:type="dxa"/>
            <w:vAlign w:val="bottom"/>
          </w:tcPr>
          <w:p w14:paraId="3BE58004" w14:textId="77777777" w:rsidR="00E841C1" w:rsidRPr="00F215F7" w:rsidRDefault="00E841C1" w:rsidP="006743D0">
            <w:pPr>
              <w:tabs>
                <w:tab w:val="decimal" w:pos="1080"/>
              </w:tabs>
              <w:spacing w:line="380" w:lineRule="exact"/>
              <w:rPr>
                <w:rFonts w:ascii="Arial" w:eastAsia="Arial Unicode MS" w:hAnsi="Arial" w:cs="Arial"/>
                <w:sz w:val="19"/>
                <w:szCs w:val="19"/>
              </w:rPr>
            </w:pPr>
          </w:p>
        </w:tc>
        <w:tc>
          <w:tcPr>
            <w:tcW w:w="1369" w:type="dxa"/>
            <w:vAlign w:val="bottom"/>
          </w:tcPr>
          <w:p w14:paraId="6E6CF610" w14:textId="77777777" w:rsidR="00E841C1" w:rsidRPr="00BD00D3" w:rsidRDefault="00E841C1" w:rsidP="006743D0">
            <w:pPr>
              <w:tabs>
                <w:tab w:val="decimal" w:pos="1080"/>
              </w:tabs>
              <w:spacing w:line="380" w:lineRule="exact"/>
              <w:rPr>
                <w:rFonts w:ascii="Arial" w:eastAsia="Arial Unicode MS" w:hAnsi="Arial" w:cs="Arial"/>
                <w:sz w:val="19"/>
                <w:szCs w:val="19"/>
              </w:rPr>
            </w:pPr>
          </w:p>
        </w:tc>
      </w:tr>
      <w:tr w:rsidR="00E45776" w:rsidRPr="00BB30D1" w14:paraId="24F3B670" w14:textId="77777777" w:rsidTr="00962710">
        <w:trPr>
          <w:cantSplit/>
        </w:trPr>
        <w:tc>
          <w:tcPr>
            <w:tcW w:w="4262" w:type="dxa"/>
            <w:vAlign w:val="bottom"/>
          </w:tcPr>
          <w:p w14:paraId="786EE535" w14:textId="77777777" w:rsidR="00E45776" w:rsidRPr="00571D95" w:rsidRDefault="00E45776" w:rsidP="006743D0">
            <w:pPr>
              <w:spacing w:line="380" w:lineRule="exact"/>
              <w:ind w:left="173" w:hanging="173"/>
              <w:rPr>
                <w:rFonts w:ascii="Arial" w:eastAsia="Arial Unicode MS" w:hAnsi="Arial" w:cs="Arial"/>
                <w:sz w:val="19"/>
                <w:szCs w:val="19"/>
              </w:rPr>
            </w:pPr>
            <w:r w:rsidRPr="00571D95">
              <w:rPr>
                <w:rFonts w:ascii="Arial" w:eastAsia="Arial Unicode MS" w:hAnsi="Arial" w:cs="Arial"/>
                <w:sz w:val="19"/>
                <w:szCs w:val="19"/>
              </w:rPr>
              <w:t xml:space="preserve">Related companies (related </w:t>
            </w:r>
            <w:r w:rsidRPr="00571D95">
              <w:rPr>
                <w:rFonts w:ascii="Arial" w:eastAsia="Arial Unicode MS" w:hAnsi="Arial" w:cs="Arial"/>
                <w:sz w:val="19"/>
                <w:szCs w:val="19"/>
              </w:rPr>
              <w:br/>
              <w:t>by common shareholders and directors)</w:t>
            </w:r>
          </w:p>
        </w:tc>
        <w:tc>
          <w:tcPr>
            <w:tcW w:w="1368" w:type="dxa"/>
            <w:vAlign w:val="bottom"/>
          </w:tcPr>
          <w:p w14:paraId="515C2C92" w14:textId="16A48BCA" w:rsidR="00E45776" w:rsidRPr="006743D0" w:rsidRDefault="006743D0" w:rsidP="006743D0">
            <w:pPr>
              <w:pBdr>
                <w:bottom w:val="double" w:sz="4" w:space="1" w:color="auto"/>
              </w:pBdr>
              <w:tabs>
                <w:tab w:val="decimal" w:pos="1080"/>
              </w:tabs>
              <w:spacing w:line="380" w:lineRule="exact"/>
              <w:rPr>
                <w:rFonts w:ascii="Arial" w:eastAsia="Arial Unicode MS" w:hAnsi="Arial" w:cs="Arial"/>
                <w:sz w:val="19"/>
                <w:szCs w:val="19"/>
              </w:rPr>
            </w:pPr>
            <w:r w:rsidRPr="006743D0">
              <w:rPr>
                <w:rFonts w:ascii="Arial" w:eastAsia="Arial Unicode MS" w:hAnsi="Arial" w:cs="Arial"/>
                <w:sz w:val="19"/>
                <w:szCs w:val="19"/>
              </w:rPr>
              <w:t>43</w:t>
            </w:r>
          </w:p>
        </w:tc>
        <w:tc>
          <w:tcPr>
            <w:tcW w:w="1368" w:type="dxa"/>
            <w:vAlign w:val="bottom"/>
          </w:tcPr>
          <w:p w14:paraId="5826C2DE" w14:textId="213DE85B" w:rsidR="00E45776" w:rsidRPr="00571D95" w:rsidRDefault="000F4154" w:rsidP="006743D0">
            <w:pPr>
              <w:pBdr>
                <w:bottom w:val="double" w:sz="4" w:space="1" w:color="auto"/>
              </w:pBdr>
              <w:tabs>
                <w:tab w:val="decimal" w:pos="1080"/>
              </w:tabs>
              <w:spacing w:line="380" w:lineRule="exact"/>
              <w:rPr>
                <w:rFonts w:ascii="Arial" w:eastAsia="Arial Unicode MS" w:hAnsi="Arial" w:cs="Arial"/>
                <w:sz w:val="19"/>
                <w:szCs w:val="19"/>
              </w:rPr>
            </w:pPr>
            <w:r>
              <w:rPr>
                <w:rFonts w:ascii="Arial" w:eastAsia="Arial Unicode MS" w:hAnsi="Arial" w:cs="Arial"/>
                <w:sz w:val="19"/>
                <w:szCs w:val="19"/>
              </w:rPr>
              <w:t>30</w:t>
            </w:r>
          </w:p>
        </w:tc>
        <w:tc>
          <w:tcPr>
            <w:tcW w:w="1368" w:type="dxa"/>
            <w:vAlign w:val="bottom"/>
          </w:tcPr>
          <w:p w14:paraId="620E92B7" w14:textId="3AF6DEB7" w:rsidR="00E45776" w:rsidRPr="006743D0" w:rsidRDefault="006743D0" w:rsidP="006743D0">
            <w:pPr>
              <w:pBdr>
                <w:bottom w:val="double" w:sz="4" w:space="1" w:color="auto"/>
              </w:pBdr>
              <w:tabs>
                <w:tab w:val="decimal" w:pos="1080"/>
              </w:tabs>
              <w:spacing w:line="380" w:lineRule="exact"/>
              <w:rPr>
                <w:rFonts w:ascii="Arial" w:eastAsia="Arial Unicode MS" w:hAnsi="Arial" w:cs="Arial"/>
                <w:sz w:val="19"/>
                <w:szCs w:val="19"/>
              </w:rPr>
            </w:pPr>
            <w:r w:rsidRPr="006743D0">
              <w:rPr>
                <w:rFonts w:ascii="Arial" w:eastAsia="Arial Unicode MS" w:hAnsi="Arial" w:cs="Arial"/>
                <w:sz w:val="19"/>
                <w:szCs w:val="19"/>
              </w:rPr>
              <w:t>2</w:t>
            </w:r>
          </w:p>
        </w:tc>
        <w:tc>
          <w:tcPr>
            <w:tcW w:w="1369" w:type="dxa"/>
            <w:vAlign w:val="bottom"/>
          </w:tcPr>
          <w:p w14:paraId="641F6F0A" w14:textId="77777777" w:rsidR="00E45776" w:rsidRPr="00E45776" w:rsidRDefault="00E45776" w:rsidP="006743D0">
            <w:pPr>
              <w:pBdr>
                <w:bottom w:val="double" w:sz="4" w:space="1" w:color="auto"/>
              </w:pBdr>
              <w:tabs>
                <w:tab w:val="decimal" w:pos="1080"/>
              </w:tabs>
              <w:spacing w:line="380" w:lineRule="exact"/>
              <w:rPr>
                <w:rFonts w:ascii="Arial" w:eastAsia="Arial Unicode MS" w:hAnsi="Arial" w:cs="Arial"/>
                <w:sz w:val="19"/>
                <w:szCs w:val="19"/>
              </w:rPr>
            </w:pPr>
            <w:r w:rsidRPr="00E45776">
              <w:rPr>
                <w:rFonts w:ascii="Arial" w:eastAsia="Arial Unicode MS" w:hAnsi="Arial" w:cs="Arial"/>
                <w:sz w:val="19"/>
                <w:szCs w:val="19"/>
              </w:rPr>
              <w:t>1</w:t>
            </w:r>
          </w:p>
        </w:tc>
      </w:tr>
      <w:tr w:rsidR="00E45776" w:rsidRPr="00BB30D1" w14:paraId="4AD1DC91" w14:textId="77777777" w:rsidTr="00962710">
        <w:trPr>
          <w:cantSplit/>
        </w:trPr>
        <w:tc>
          <w:tcPr>
            <w:tcW w:w="4262" w:type="dxa"/>
            <w:vAlign w:val="bottom"/>
          </w:tcPr>
          <w:p w14:paraId="21490F09" w14:textId="06D95A0A" w:rsidR="00E45776" w:rsidRPr="00571D95" w:rsidRDefault="00E45776" w:rsidP="006743D0">
            <w:pPr>
              <w:spacing w:line="380" w:lineRule="exact"/>
              <w:ind w:left="173" w:hanging="173"/>
              <w:rPr>
                <w:rFonts w:ascii="Arial Bold" w:eastAsia="Arial Unicode MS" w:hAnsi="Arial Bold" w:cs="Arial" w:hint="eastAsia"/>
                <w:b/>
                <w:bCs/>
                <w:sz w:val="19"/>
                <w:szCs w:val="19"/>
                <w:u w:val="single"/>
              </w:rPr>
            </w:pPr>
            <w:r w:rsidRPr="00571D95">
              <w:rPr>
                <w:rFonts w:ascii="Arial Bold" w:eastAsia="Arial Unicode MS" w:hAnsi="Arial Bold" w:cs="Arial"/>
                <w:b/>
                <w:bCs/>
                <w:sz w:val="19"/>
                <w:szCs w:val="19"/>
                <w:u w:val="single"/>
              </w:rPr>
              <w:t xml:space="preserve">Accounts payable for purchases of assets </w:t>
            </w:r>
            <w:r w:rsidRPr="00571D95">
              <w:rPr>
                <w:rFonts w:ascii="Arial Bold" w:eastAsia="Arial Unicode MS" w:hAnsi="Arial Bold" w:cs="Arial"/>
                <w:b/>
                <w:bCs/>
                <w:sz w:val="19"/>
                <w:szCs w:val="19"/>
                <w:u w:val="single"/>
              </w:rPr>
              <w:br/>
              <w:t>- related parties</w:t>
            </w:r>
          </w:p>
        </w:tc>
        <w:tc>
          <w:tcPr>
            <w:tcW w:w="1368" w:type="dxa"/>
            <w:vAlign w:val="bottom"/>
          </w:tcPr>
          <w:p w14:paraId="0AD28538" w14:textId="77777777" w:rsidR="00E45776" w:rsidRPr="006743D0" w:rsidRDefault="00E45776" w:rsidP="006743D0">
            <w:pPr>
              <w:tabs>
                <w:tab w:val="decimal" w:pos="1080"/>
              </w:tabs>
              <w:spacing w:line="380" w:lineRule="exact"/>
              <w:rPr>
                <w:rFonts w:ascii="Arial" w:eastAsia="Arial Unicode MS" w:hAnsi="Arial" w:cs="Arial"/>
                <w:sz w:val="19"/>
                <w:szCs w:val="19"/>
              </w:rPr>
            </w:pPr>
          </w:p>
        </w:tc>
        <w:tc>
          <w:tcPr>
            <w:tcW w:w="1368" w:type="dxa"/>
            <w:vAlign w:val="bottom"/>
          </w:tcPr>
          <w:p w14:paraId="494D6A9E" w14:textId="77777777" w:rsidR="00E45776" w:rsidRPr="00F215F7" w:rsidRDefault="00E45776" w:rsidP="006743D0">
            <w:pPr>
              <w:tabs>
                <w:tab w:val="decimal" w:pos="1080"/>
              </w:tabs>
              <w:spacing w:line="380" w:lineRule="exact"/>
              <w:rPr>
                <w:rFonts w:ascii="Arial" w:eastAsia="Arial Unicode MS" w:hAnsi="Arial" w:cs="Arial"/>
                <w:sz w:val="19"/>
                <w:szCs w:val="19"/>
              </w:rPr>
            </w:pPr>
          </w:p>
        </w:tc>
        <w:tc>
          <w:tcPr>
            <w:tcW w:w="1368" w:type="dxa"/>
            <w:vAlign w:val="bottom"/>
          </w:tcPr>
          <w:p w14:paraId="3A000EDC" w14:textId="77777777" w:rsidR="00E45776" w:rsidRPr="006743D0" w:rsidRDefault="00E45776" w:rsidP="006743D0">
            <w:pPr>
              <w:tabs>
                <w:tab w:val="decimal" w:pos="1080"/>
              </w:tabs>
              <w:spacing w:line="380" w:lineRule="exact"/>
              <w:rPr>
                <w:rFonts w:ascii="Arial" w:eastAsia="Arial Unicode MS" w:hAnsi="Arial" w:cs="Arial"/>
                <w:sz w:val="19"/>
                <w:szCs w:val="19"/>
              </w:rPr>
            </w:pPr>
          </w:p>
        </w:tc>
        <w:tc>
          <w:tcPr>
            <w:tcW w:w="1369" w:type="dxa"/>
            <w:vAlign w:val="bottom"/>
          </w:tcPr>
          <w:p w14:paraId="2F46D122" w14:textId="77777777" w:rsidR="00E45776" w:rsidRPr="00E45776" w:rsidRDefault="00E45776" w:rsidP="006743D0">
            <w:pPr>
              <w:tabs>
                <w:tab w:val="decimal" w:pos="1080"/>
              </w:tabs>
              <w:spacing w:line="380" w:lineRule="exact"/>
              <w:rPr>
                <w:rFonts w:ascii="Arial" w:eastAsia="Arial Unicode MS" w:hAnsi="Arial" w:cs="Arial"/>
                <w:sz w:val="19"/>
                <w:szCs w:val="19"/>
              </w:rPr>
            </w:pPr>
          </w:p>
        </w:tc>
      </w:tr>
      <w:tr w:rsidR="00E45776" w:rsidRPr="00BB30D1" w14:paraId="320728BA" w14:textId="77777777" w:rsidTr="00962710">
        <w:trPr>
          <w:cantSplit/>
        </w:trPr>
        <w:tc>
          <w:tcPr>
            <w:tcW w:w="4262" w:type="dxa"/>
            <w:vAlign w:val="bottom"/>
          </w:tcPr>
          <w:p w14:paraId="542BB040" w14:textId="24F4C16F" w:rsidR="00E45776" w:rsidRPr="00F215F7" w:rsidRDefault="00E45776" w:rsidP="006743D0">
            <w:pPr>
              <w:spacing w:line="380" w:lineRule="exact"/>
              <w:ind w:left="173" w:hanging="173"/>
              <w:rPr>
                <w:rFonts w:ascii="Arial" w:eastAsia="Arial Unicode MS" w:hAnsi="Arial" w:cs="Arial"/>
                <w:sz w:val="19"/>
                <w:szCs w:val="19"/>
              </w:rPr>
            </w:pPr>
            <w:r w:rsidRPr="00F215F7">
              <w:rPr>
                <w:rFonts w:ascii="Arial" w:eastAsia="Arial Unicode MS" w:hAnsi="Arial" w:cs="Arial"/>
                <w:sz w:val="19"/>
                <w:szCs w:val="19"/>
              </w:rPr>
              <w:t>Related company (related by common shareholders and directors)</w:t>
            </w:r>
          </w:p>
        </w:tc>
        <w:tc>
          <w:tcPr>
            <w:tcW w:w="1368" w:type="dxa"/>
            <w:vAlign w:val="bottom"/>
          </w:tcPr>
          <w:p w14:paraId="2B155F84" w14:textId="54B9FE71" w:rsidR="00E45776" w:rsidRPr="006743D0" w:rsidRDefault="006743D0" w:rsidP="006743D0">
            <w:pPr>
              <w:pBdr>
                <w:bottom w:val="double" w:sz="4" w:space="1" w:color="auto"/>
              </w:pBdr>
              <w:tabs>
                <w:tab w:val="decimal" w:pos="1080"/>
              </w:tabs>
              <w:spacing w:line="380" w:lineRule="exact"/>
              <w:rPr>
                <w:rFonts w:ascii="Arial" w:eastAsia="Arial Unicode MS" w:hAnsi="Arial" w:cs="Arial"/>
                <w:sz w:val="19"/>
                <w:szCs w:val="19"/>
              </w:rPr>
            </w:pPr>
            <w:r w:rsidRPr="006743D0">
              <w:rPr>
                <w:rFonts w:ascii="Arial" w:eastAsia="Arial Unicode MS" w:hAnsi="Arial" w:cs="Arial"/>
                <w:sz w:val="19"/>
                <w:szCs w:val="19"/>
              </w:rPr>
              <w:t>6</w:t>
            </w:r>
          </w:p>
        </w:tc>
        <w:tc>
          <w:tcPr>
            <w:tcW w:w="1368" w:type="dxa"/>
            <w:vAlign w:val="bottom"/>
          </w:tcPr>
          <w:p w14:paraId="6DFE23BE" w14:textId="5FF3E932" w:rsidR="00E45776" w:rsidRPr="00571D95" w:rsidRDefault="000F4154" w:rsidP="006743D0">
            <w:pPr>
              <w:pBdr>
                <w:bottom w:val="double" w:sz="4" w:space="1" w:color="auto"/>
              </w:pBdr>
              <w:tabs>
                <w:tab w:val="decimal" w:pos="1080"/>
              </w:tabs>
              <w:spacing w:line="380" w:lineRule="exact"/>
              <w:rPr>
                <w:rFonts w:ascii="Arial" w:eastAsia="Arial Unicode MS" w:hAnsi="Arial" w:cs="Arial"/>
                <w:sz w:val="19"/>
                <w:szCs w:val="19"/>
              </w:rPr>
            </w:pPr>
            <w:r>
              <w:rPr>
                <w:rFonts w:ascii="Arial" w:eastAsia="Arial Unicode MS" w:hAnsi="Arial" w:cs="Arial"/>
                <w:sz w:val="19"/>
                <w:szCs w:val="19"/>
              </w:rPr>
              <w:t>6</w:t>
            </w:r>
          </w:p>
        </w:tc>
        <w:tc>
          <w:tcPr>
            <w:tcW w:w="1368" w:type="dxa"/>
            <w:vAlign w:val="bottom"/>
          </w:tcPr>
          <w:p w14:paraId="49AE133A" w14:textId="17CA96B2" w:rsidR="00E45776" w:rsidRPr="006743D0" w:rsidRDefault="00E45776" w:rsidP="006743D0">
            <w:pPr>
              <w:pBdr>
                <w:bottom w:val="double" w:sz="4" w:space="1" w:color="auto"/>
              </w:pBdr>
              <w:tabs>
                <w:tab w:val="decimal" w:pos="1080"/>
              </w:tabs>
              <w:spacing w:line="380" w:lineRule="exact"/>
              <w:rPr>
                <w:rFonts w:ascii="Arial" w:eastAsia="Arial Unicode MS" w:hAnsi="Arial" w:cs="Arial"/>
                <w:sz w:val="19"/>
                <w:szCs w:val="19"/>
              </w:rPr>
            </w:pPr>
            <w:r w:rsidRPr="006743D0">
              <w:rPr>
                <w:rFonts w:ascii="Arial" w:eastAsia="Arial Unicode MS" w:hAnsi="Arial" w:cs="Arial"/>
                <w:sz w:val="19"/>
                <w:szCs w:val="19"/>
              </w:rPr>
              <w:t>-</w:t>
            </w:r>
          </w:p>
        </w:tc>
        <w:tc>
          <w:tcPr>
            <w:tcW w:w="1369" w:type="dxa"/>
            <w:vAlign w:val="bottom"/>
          </w:tcPr>
          <w:p w14:paraId="362484CB" w14:textId="5203D72C" w:rsidR="00E45776" w:rsidRPr="00E45776" w:rsidRDefault="00E45776" w:rsidP="006743D0">
            <w:pPr>
              <w:pBdr>
                <w:bottom w:val="double" w:sz="4" w:space="1" w:color="auto"/>
              </w:pBdr>
              <w:tabs>
                <w:tab w:val="decimal" w:pos="1080"/>
              </w:tabs>
              <w:spacing w:line="380" w:lineRule="exact"/>
              <w:rPr>
                <w:rFonts w:ascii="Arial" w:eastAsia="Arial Unicode MS" w:hAnsi="Arial" w:cs="Arial"/>
                <w:sz w:val="19"/>
                <w:szCs w:val="19"/>
              </w:rPr>
            </w:pPr>
            <w:r w:rsidRPr="00E45776">
              <w:rPr>
                <w:rFonts w:ascii="Arial" w:eastAsia="Arial Unicode MS" w:hAnsi="Arial" w:cs="Arial"/>
                <w:sz w:val="19"/>
                <w:szCs w:val="19"/>
              </w:rPr>
              <w:t>-</w:t>
            </w:r>
          </w:p>
        </w:tc>
      </w:tr>
      <w:tr w:rsidR="00E45776" w:rsidRPr="00BB30D1" w14:paraId="17211723" w14:textId="77777777" w:rsidTr="00962710">
        <w:trPr>
          <w:cantSplit/>
        </w:trPr>
        <w:tc>
          <w:tcPr>
            <w:tcW w:w="4262" w:type="dxa"/>
            <w:vAlign w:val="bottom"/>
          </w:tcPr>
          <w:p w14:paraId="30CE60FA" w14:textId="77777777" w:rsidR="00E45776" w:rsidRPr="00F215F7" w:rsidRDefault="00E45776" w:rsidP="006743D0">
            <w:pPr>
              <w:spacing w:line="380" w:lineRule="exact"/>
              <w:ind w:left="173" w:hanging="173"/>
              <w:rPr>
                <w:rFonts w:ascii="Arial" w:eastAsia="Arial Unicode MS" w:hAnsi="Arial" w:cs="Arial"/>
                <w:b/>
                <w:bCs/>
                <w:sz w:val="19"/>
                <w:szCs w:val="19"/>
                <w:u w:val="single"/>
                <w:cs/>
              </w:rPr>
            </w:pPr>
            <w:r w:rsidRPr="00F215F7">
              <w:rPr>
                <w:rFonts w:ascii="Arial" w:eastAsia="Arial Unicode MS" w:hAnsi="Arial" w:cs="Arial"/>
                <w:b/>
                <w:bCs/>
                <w:sz w:val="19"/>
                <w:szCs w:val="19"/>
                <w:u w:val="single"/>
              </w:rPr>
              <w:t>Unearned revenues - related parties</w:t>
            </w:r>
          </w:p>
        </w:tc>
        <w:tc>
          <w:tcPr>
            <w:tcW w:w="1368" w:type="dxa"/>
            <w:vAlign w:val="bottom"/>
          </w:tcPr>
          <w:p w14:paraId="786B2185" w14:textId="77777777" w:rsidR="00E45776" w:rsidRPr="006743D0" w:rsidRDefault="00E45776" w:rsidP="006743D0">
            <w:pPr>
              <w:tabs>
                <w:tab w:val="decimal" w:pos="1080"/>
              </w:tabs>
              <w:spacing w:line="380" w:lineRule="exact"/>
              <w:rPr>
                <w:rFonts w:ascii="Arial" w:eastAsia="Arial Unicode MS" w:hAnsi="Arial" w:cs="Arial"/>
                <w:sz w:val="19"/>
                <w:szCs w:val="19"/>
              </w:rPr>
            </w:pPr>
          </w:p>
        </w:tc>
        <w:tc>
          <w:tcPr>
            <w:tcW w:w="1368" w:type="dxa"/>
            <w:vAlign w:val="bottom"/>
          </w:tcPr>
          <w:p w14:paraId="40F1EF31" w14:textId="77777777" w:rsidR="00E45776" w:rsidRPr="00571D95" w:rsidRDefault="00E45776" w:rsidP="006743D0">
            <w:pPr>
              <w:tabs>
                <w:tab w:val="decimal" w:pos="1080"/>
              </w:tabs>
              <w:spacing w:line="380" w:lineRule="exact"/>
              <w:rPr>
                <w:rFonts w:ascii="Arial" w:eastAsia="Arial Unicode MS" w:hAnsi="Arial" w:cs="Arial"/>
                <w:sz w:val="19"/>
                <w:szCs w:val="19"/>
              </w:rPr>
            </w:pPr>
          </w:p>
        </w:tc>
        <w:tc>
          <w:tcPr>
            <w:tcW w:w="1368" w:type="dxa"/>
            <w:vAlign w:val="bottom"/>
          </w:tcPr>
          <w:p w14:paraId="1C71F8A7" w14:textId="77777777" w:rsidR="00E45776" w:rsidRPr="006743D0" w:rsidRDefault="00E45776" w:rsidP="006743D0">
            <w:pPr>
              <w:tabs>
                <w:tab w:val="decimal" w:pos="1080"/>
              </w:tabs>
              <w:spacing w:line="380" w:lineRule="exact"/>
              <w:rPr>
                <w:rFonts w:ascii="Arial" w:eastAsia="Arial Unicode MS" w:hAnsi="Arial" w:cs="Arial"/>
                <w:sz w:val="19"/>
                <w:szCs w:val="19"/>
              </w:rPr>
            </w:pPr>
          </w:p>
        </w:tc>
        <w:tc>
          <w:tcPr>
            <w:tcW w:w="1369" w:type="dxa"/>
            <w:vAlign w:val="bottom"/>
          </w:tcPr>
          <w:p w14:paraId="5B5CEDF1" w14:textId="77777777" w:rsidR="00E45776" w:rsidRPr="00E45776" w:rsidRDefault="00E45776" w:rsidP="006743D0">
            <w:pPr>
              <w:tabs>
                <w:tab w:val="decimal" w:pos="1080"/>
              </w:tabs>
              <w:spacing w:line="380" w:lineRule="exact"/>
              <w:rPr>
                <w:rFonts w:ascii="Arial" w:eastAsia="Arial Unicode MS" w:hAnsi="Arial" w:cs="Arial"/>
                <w:sz w:val="19"/>
                <w:szCs w:val="19"/>
              </w:rPr>
            </w:pPr>
          </w:p>
        </w:tc>
      </w:tr>
      <w:tr w:rsidR="00E45776" w:rsidRPr="00BB30D1" w14:paraId="47F07FDB" w14:textId="77777777" w:rsidTr="00962710">
        <w:trPr>
          <w:cantSplit/>
        </w:trPr>
        <w:tc>
          <w:tcPr>
            <w:tcW w:w="4262" w:type="dxa"/>
            <w:vAlign w:val="bottom"/>
          </w:tcPr>
          <w:p w14:paraId="6B81525C" w14:textId="0BE3851F" w:rsidR="00E45776" w:rsidRPr="00F215F7" w:rsidRDefault="00E45776" w:rsidP="006743D0">
            <w:pPr>
              <w:spacing w:line="380" w:lineRule="exact"/>
              <w:ind w:left="173" w:hanging="173"/>
              <w:rPr>
                <w:rFonts w:ascii="Arial" w:eastAsia="Arial Unicode MS" w:hAnsi="Arial" w:cs="Arial"/>
                <w:sz w:val="19"/>
                <w:szCs w:val="19"/>
              </w:rPr>
            </w:pPr>
            <w:r w:rsidRPr="00F215F7">
              <w:rPr>
                <w:rFonts w:ascii="Arial" w:eastAsia="Arial Unicode MS" w:hAnsi="Arial" w:cs="Arial"/>
                <w:sz w:val="19"/>
                <w:szCs w:val="19"/>
              </w:rPr>
              <w:t>Related compan</w:t>
            </w:r>
            <w:r w:rsidR="0025116D">
              <w:rPr>
                <w:rFonts w:ascii="Arial" w:eastAsia="Arial Unicode MS" w:hAnsi="Arial" w:cs="Arial"/>
                <w:sz w:val="19"/>
                <w:szCs w:val="19"/>
              </w:rPr>
              <w:t>y</w:t>
            </w:r>
            <w:r w:rsidRPr="00F215F7">
              <w:rPr>
                <w:rFonts w:ascii="Arial" w:eastAsia="Arial Unicode MS" w:hAnsi="Arial" w:cs="Arial"/>
                <w:sz w:val="19"/>
                <w:szCs w:val="19"/>
              </w:rPr>
              <w:t xml:space="preserve"> (related </w:t>
            </w:r>
            <w:r w:rsidRPr="00F215F7">
              <w:rPr>
                <w:rFonts w:ascii="Arial" w:eastAsia="Arial Unicode MS" w:hAnsi="Arial" w:cs="Arial"/>
                <w:sz w:val="19"/>
                <w:szCs w:val="19"/>
              </w:rPr>
              <w:br/>
              <w:t>by common shareholders and directors)</w:t>
            </w:r>
          </w:p>
        </w:tc>
        <w:tc>
          <w:tcPr>
            <w:tcW w:w="1368" w:type="dxa"/>
            <w:vAlign w:val="bottom"/>
          </w:tcPr>
          <w:p w14:paraId="5B41798C" w14:textId="6AF82269" w:rsidR="00E45776" w:rsidRPr="006743D0" w:rsidRDefault="007A32CC" w:rsidP="006743D0">
            <w:pPr>
              <w:pBdr>
                <w:bottom w:val="double" w:sz="4" w:space="1" w:color="auto"/>
              </w:pBdr>
              <w:tabs>
                <w:tab w:val="decimal" w:pos="1080"/>
              </w:tabs>
              <w:spacing w:line="380" w:lineRule="exact"/>
              <w:rPr>
                <w:rFonts w:ascii="Arial" w:eastAsia="Arial Unicode MS" w:hAnsi="Arial" w:cs="Arial"/>
                <w:sz w:val="19"/>
                <w:szCs w:val="19"/>
              </w:rPr>
            </w:pPr>
            <w:r w:rsidRPr="006743D0">
              <w:rPr>
                <w:rFonts w:ascii="Arial" w:eastAsia="Arial Unicode MS" w:hAnsi="Arial" w:cs="Arial"/>
                <w:sz w:val="19"/>
                <w:szCs w:val="19"/>
              </w:rPr>
              <w:t>1</w:t>
            </w:r>
          </w:p>
        </w:tc>
        <w:tc>
          <w:tcPr>
            <w:tcW w:w="1368" w:type="dxa"/>
            <w:vAlign w:val="bottom"/>
          </w:tcPr>
          <w:p w14:paraId="79E0DFE0" w14:textId="52392F60" w:rsidR="00E45776" w:rsidRPr="00571D95" w:rsidRDefault="00E45776" w:rsidP="006743D0">
            <w:pPr>
              <w:pBdr>
                <w:bottom w:val="double" w:sz="4" w:space="1" w:color="auto"/>
              </w:pBdr>
              <w:tabs>
                <w:tab w:val="decimal" w:pos="1080"/>
              </w:tabs>
              <w:spacing w:line="380" w:lineRule="exact"/>
              <w:rPr>
                <w:rFonts w:ascii="Arial" w:eastAsia="Arial Unicode MS" w:hAnsi="Arial" w:cs="Arial"/>
                <w:sz w:val="19"/>
                <w:szCs w:val="19"/>
              </w:rPr>
            </w:pPr>
            <w:r w:rsidRPr="00571D95">
              <w:rPr>
                <w:rFonts w:ascii="Arial" w:eastAsia="Arial Unicode MS" w:hAnsi="Arial" w:cs="Arial" w:hint="cs"/>
                <w:sz w:val="19"/>
                <w:szCs w:val="19"/>
              </w:rPr>
              <w:t>1</w:t>
            </w:r>
          </w:p>
        </w:tc>
        <w:tc>
          <w:tcPr>
            <w:tcW w:w="1368" w:type="dxa"/>
            <w:vAlign w:val="bottom"/>
          </w:tcPr>
          <w:p w14:paraId="42F9836B" w14:textId="0A58BFE8" w:rsidR="00E45776" w:rsidRPr="006743D0" w:rsidRDefault="00E45776" w:rsidP="006743D0">
            <w:pPr>
              <w:pBdr>
                <w:bottom w:val="double" w:sz="4" w:space="1" w:color="auto"/>
              </w:pBdr>
              <w:tabs>
                <w:tab w:val="decimal" w:pos="1080"/>
              </w:tabs>
              <w:spacing w:line="380" w:lineRule="exact"/>
              <w:rPr>
                <w:rFonts w:ascii="Arial" w:eastAsia="Arial Unicode MS" w:hAnsi="Arial" w:cs="Arial"/>
                <w:sz w:val="19"/>
                <w:szCs w:val="19"/>
              </w:rPr>
            </w:pPr>
            <w:r w:rsidRPr="006743D0">
              <w:rPr>
                <w:rFonts w:ascii="Arial" w:eastAsia="Arial Unicode MS" w:hAnsi="Arial" w:cs="Arial" w:hint="cs"/>
                <w:sz w:val="19"/>
                <w:szCs w:val="19"/>
              </w:rPr>
              <w:t>-</w:t>
            </w:r>
          </w:p>
        </w:tc>
        <w:tc>
          <w:tcPr>
            <w:tcW w:w="1369" w:type="dxa"/>
            <w:vAlign w:val="bottom"/>
          </w:tcPr>
          <w:p w14:paraId="79338133" w14:textId="77777777" w:rsidR="00E45776" w:rsidRPr="00E45776" w:rsidRDefault="00E45776" w:rsidP="006743D0">
            <w:pPr>
              <w:pBdr>
                <w:bottom w:val="double" w:sz="4" w:space="1" w:color="auto"/>
              </w:pBdr>
              <w:tabs>
                <w:tab w:val="decimal" w:pos="1080"/>
              </w:tabs>
              <w:spacing w:line="380" w:lineRule="exact"/>
              <w:rPr>
                <w:rFonts w:ascii="Arial" w:eastAsia="Arial Unicode MS" w:hAnsi="Arial" w:cs="Arial"/>
                <w:sz w:val="19"/>
                <w:szCs w:val="19"/>
              </w:rPr>
            </w:pPr>
            <w:r w:rsidRPr="00E45776">
              <w:rPr>
                <w:rFonts w:ascii="Arial" w:eastAsia="Arial Unicode MS" w:hAnsi="Arial" w:cs="Arial"/>
                <w:sz w:val="19"/>
                <w:szCs w:val="19"/>
              </w:rPr>
              <w:t>-</w:t>
            </w:r>
          </w:p>
        </w:tc>
      </w:tr>
    </w:tbl>
    <w:p w14:paraId="52C5990A" w14:textId="77777777" w:rsidR="006743D0" w:rsidRDefault="006743D0" w:rsidP="006743D0">
      <w:pPr>
        <w:overflowPunct/>
        <w:autoSpaceDE/>
        <w:autoSpaceDN/>
        <w:adjustRightInd/>
        <w:spacing w:after="200" w:line="380" w:lineRule="exact"/>
        <w:textAlignment w:val="auto"/>
        <w:rPr>
          <w:rFonts w:ascii="Arial" w:hAnsi="Arial" w:cs="Arial"/>
          <w:sz w:val="22"/>
          <w:szCs w:val="22"/>
        </w:rPr>
      </w:pPr>
      <w:r>
        <w:rPr>
          <w:rFonts w:ascii="Arial" w:hAnsi="Arial" w:cs="Arial"/>
          <w:sz w:val="22"/>
          <w:szCs w:val="22"/>
        </w:rPr>
        <w:br w:type="page"/>
      </w:r>
    </w:p>
    <w:p w14:paraId="7065D7FC" w14:textId="04983D15" w:rsidR="0085351F" w:rsidRPr="00BB30D1" w:rsidRDefault="00776D9F" w:rsidP="006743D0">
      <w:pPr>
        <w:pStyle w:val="BodyTextIndent2"/>
        <w:spacing w:before="240"/>
        <w:ind w:left="605" w:hanging="605"/>
        <w:jc w:val="thaiDistribute"/>
        <w:rPr>
          <w:rFonts w:ascii="Arial" w:hAnsi="Arial" w:cs="Arial"/>
          <w:sz w:val="22"/>
          <w:szCs w:val="22"/>
          <w:u w:val="single"/>
        </w:rPr>
      </w:pPr>
      <w:r w:rsidRPr="00BB30D1">
        <w:rPr>
          <w:rFonts w:ascii="Arial" w:hAnsi="Arial" w:cs="Arial"/>
          <w:sz w:val="22"/>
          <w:szCs w:val="22"/>
        </w:rPr>
        <w:lastRenderedPageBreak/>
        <w:tab/>
      </w:r>
      <w:r w:rsidR="0022101E" w:rsidRPr="00BB30D1">
        <w:rPr>
          <w:rFonts w:ascii="Arial" w:hAnsi="Arial" w:cs="Arial"/>
          <w:sz w:val="22"/>
          <w:szCs w:val="22"/>
          <w:u w:val="single"/>
        </w:rPr>
        <w:t>L</w:t>
      </w:r>
      <w:r w:rsidR="00B04971" w:rsidRPr="00BB30D1">
        <w:rPr>
          <w:rFonts w:ascii="Arial" w:hAnsi="Arial" w:cs="Arial"/>
          <w:sz w:val="22"/>
          <w:szCs w:val="22"/>
          <w:u w:val="single"/>
        </w:rPr>
        <w:t>oans to</w:t>
      </w:r>
      <w:r w:rsidR="00E45776">
        <w:rPr>
          <w:rFonts w:ascii="Arial" w:hAnsi="Arial" w:cs="Arial"/>
          <w:sz w:val="22"/>
          <w:szCs w:val="22"/>
          <w:u w:val="single"/>
        </w:rPr>
        <w:t xml:space="preserve"> </w:t>
      </w:r>
      <w:r w:rsidR="00B04971" w:rsidRPr="00BB30D1">
        <w:rPr>
          <w:rFonts w:ascii="Arial" w:hAnsi="Arial" w:cs="Arial"/>
          <w:sz w:val="22"/>
          <w:szCs w:val="22"/>
          <w:u w:val="single"/>
        </w:rPr>
        <w:t>subsidiaries</w:t>
      </w:r>
    </w:p>
    <w:p w14:paraId="0E1BE02D" w14:textId="0EDD4633" w:rsidR="0085351F" w:rsidRDefault="00D45513" w:rsidP="006743D0">
      <w:pPr>
        <w:pStyle w:val="BodyTextIndent2"/>
        <w:ind w:left="605" w:hanging="605"/>
        <w:jc w:val="thaiDistribute"/>
        <w:rPr>
          <w:rFonts w:ascii="Arial" w:hAnsi="Arial" w:cs="Arial"/>
          <w:sz w:val="22"/>
          <w:szCs w:val="22"/>
        </w:rPr>
      </w:pPr>
      <w:r w:rsidRPr="00BB30D1">
        <w:rPr>
          <w:rFonts w:ascii="Arial" w:hAnsi="Arial" w:cs="Arial"/>
          <w:sz w:val="22"/>
          <w:szCs w:val="22"/>
        </w:rPr>
        <w:tab/>
      </w:r>
      <w:r w:rsidR="00910825">
        <w:rPr>
          <w:rFonts w:ascii="Arial" w:hAnsi="Arial" w:cs="Arial"/>
          <w:sz w:val="22"/>
          <w:szCs w:val="22"/>
        </w:rPr>
        <w:t xml:space="preserve">During the period, there were no </w:t>
      </w:r>
      <w:r w:rsidR="009C4DC7">
        <w:rPr>
          <w:rFonts w:ascii="Arial" w:hAnsi="Arial" w:cs="Arial"/>
          <w:sz w:val="22"/>
          <w:szCs w:val="22"/>
        </w:rPr>
        <w:t>movements</w:t>
      </w:r>
      <w:r w:rsidR="0085351F" w:rsidRPr="00BB30D1">
        <w:rPr>
          <w:rFonts w:ascii="Arial" w:hAnsi="Arial" w:cs="Arial"/>
          <w:sz w:val="22"/>
          <w:szCs w:val="22"/>
        </w:rPr>
        <w:t xml:space="preserve"> of </w:t>
      </w:r>
      <w:r w:rsidR="0022101E" w:rsidRPr="00BB30D1">
        <w:rPr>
          <w:rFonts w:ascii="Arial" w:hAnsi="Arial" w:cs="Arial"/>
          <w:sz w:val="22"/>
          <w:szCs w:val="22"/>
        </w:rPr>
        <w:t>l</w:t>
      </w:r>
      <w:r w:rsidR="0085351F" w:rsidRPr="00BB30D1">
        <w:rPr>
          <w:rFonts w:ascii="Arial" w:hAnsi="Arial" w:cs="Arial"/>
          <w:sz w:val="22"/>
          <w:szCs w:val="22"/>
        </w:rPr>
        <w:t>oans</w:t>
      </w:r>
      <w:r w:rsidR="009C4DC7">
        <w:rPr>
          <w:rFonts w:ascii="Arial" w:hAnsi="Arial" w:cs="Arial"/>
          <w:sz w:val="22"/>
          <w:szCs w:val="22"/>
        </w:rPr>
        <w:t xml:space="preserve"> to </w:t>
      </w:r>
      <w:r w:rsidR="003E011B" w:rsidRPr="00BB30D1">
        <w:rPr>
          <w:rFonts w:ascii="Arial" w:hAnsi="Arial" w:cs="Arial"/>
          <w:sz w:val="22"/>
          <w:szCs w:val="22"/>
        </w:rPr>
        <w:t>subsidiaries</w:t>
      </w:r>
      <w:r w:rsidR="00910825">
        <w:rPr>
          <w:rFonts w:ascii="Arial" w:hAnsi="Arial" w:cs="Arial"/>
          <w:sz w:val="22"/>
          <w:szCs w:val="22"/>
        </w:rPr>
        <w:t>.</w:t>
      </w:r>
    </w:p>
    <w:tbl>
      <w:tblPr>
        <w:tblW w:w="9130" w:type="dxa"/>
        <w:tblInd w:w="490" w:type="dxa"/>
        <w:tblLayout w:type="fixed"/>
        <w:tblLook w:val="01E0" w:firstRow="1" w:lastRow="1" w:firstColumn="1" w:lastColumn="1" w:noHBand="0" w:noVBand="0"/>
      </w:tblPr>
      <w:tblGrid>
        <w:gridCol w:w="5674"/>
        <w:gridCol w:w="1728"/>
        <w:gridCol w:w="1728"/>
      </w:tblGrid>
      <w:tr w:rsidR="008C499B" w:rsidRPr="00910825" w14:paraId="62248677" w14:textId="77777777" w:rsidTr="008C499B">
        <w:trPr>
          <w:tblHeader/>
        </w:trPr>
        <w:tc>
          <w:tcPr>
            <w:tcW w:w="9130" w:type="dxa"/>
            <w:gridSpan w:val="3"/>
            <w:vAlign w:val="bottom"/>
          </w:tcPr>
          <w:p w14:paraId="4038E7E1" w14:textId="4295A926" w:rsidR="008C499B" w:rsidRPr="00910825" w:rsidRDefault="008C499B" w:rsidP="008C499B">
            <w:pPr>
              <w:overflowPunct/>
              <w:spacing w:line="380" w:lineRule="exact"/>
              <w:jc w:val="right"/>
              <w:textAlignment w:val="auto"/>
              <w:rPr>
                <w:rFonts w:ascii="Arial" w:hAnsi="Arial" w:cs="Arial"/>
                <w:color w:val="000000"/>
                <w:sz w:val="22"/>
                <w:szCs w:val="22"/>
              </w:rPr>
            </w:pPr>
            <w:r w:rsidRPr="00910825">
              <w:rPr>
                <w:rFonts w:ascii="Arial" w:hAnsi="Arial" w:cs="Arial"/>
                <w:color w:val="000000"/>
                <w:sz w:val="22"/>
                <w:szCs w:val="22"/>
              </w:rPr>
              <w:t>(Unit: Million Baht)</w:t>
            </w:r>
          </w:p>
        </w:tc>
      </w:tr>
      <w:tr w:rsidR="00910825" w:rsidRPr="00910825" w14:paraId="5A0F2DAB" w14:textId="77777777" w:rsidTr="008C499B">
        <w:trPr>
          <w:tblHeader/>
        </w:trPr>
        <w:tc>
          <w:tcPr>
            <w:tcW w:w="5674" w:type="dxa"/>
            <w:vAlign w:val="bottom"/>
          </w:tcPr>
          <w:p w14:paraId="36309909" w14:textId="77777777" w:rsidR="00910825" w:rsidRPr="00910825" w:rsidRDefault="00910825" w:rsidP="006743D0">
            <w:pPr>
              <w:overflowPunct/>
              <w:spacing w:line="380" w:lineRule="exact"/>
              <w:jc w:val="center"/>
              <w:textAlignment w:val="auto"/>
              <w:rPr>
                <w:rFonts w:ascii="Arial" w:hAnsi="Arial" w:cs="Arial"/>
                <w:color w:val="000000"/>
                <w:sz w:val="22"/>
                <w:szCs w:val="22"/>
              </w:rPr>
            </w:pPr>
          </w:p>
        </w:tc>
        <w:tc>
          <w:tcPr>
            <w:tcW w:w="3456" w:type="dxa"/>
            <w:gridSpan w:val="2"/>
            <w:vAlign w:val="bottom"/>
          </w:tcPr>
          <w:p w14:paraId="50B20FA6" w14:textId="17D597C2" w:rsidR="00910825" w:rsidRPr="00910825" w:rsidRDefault="00910825" w:rsidP="00910825">
            <w:pPr>
              <w:pBdr>
                <w:bottom w:val="single" w:sz="4" w:space="1" w:color="auto"/>
              </w:pBdr>
              <w:overflowPunct/>
              <w:spacing w:line="380" w:lineRule="exact"/>
              <w:jc w:val="center"/>
              <w:textAlignment w:val="auto"/>
              <w:rPr>
                <w:rFonts w:ascii="Arial" w:hAnsi="Arial" w:cs="Arial"/>
                <w:color w:val="000000"/>
                <w:sz w:val="22"/>
                <w:szCs w:val="22"/>
              </w:rPr>
            </w:pPr>
            <w:r w:rsidRPr="00910825">
              <w:rPr>
                <w:rFonts w:ascii="Arial" w:hAnsi="Arial" w:cs="Arial"/>
                <w:color w:val="000000"/>
                <w:sz w:val="22"/>
                <w:szCs w:val="22"/>
              </w:rPr>
              <w:t>Separate financial statements</w:t>
            </w:r>
          </w:p>
        </w:tc>
      </w:tr>
      <w:tr w:rsidR="008C499B" w:rsidRPr="00910825" w14:paraId="19CC81AF" w14:textId="77777777" w:rsidTr="008C499B">
        <w:trPr>
          <w:tblHeader/>
        </w:trPr>
        <w:tc>
          <w:tcPr>
            <w:tcW w:w="5674" w:type="dxa"/>
            <w:vAlign w:val="bottom"/>
          </w:tcPr>
          <w:p w14:paraId="1357D536" w14:textId="77777777" w:rsidR="008C499B" w:rsidRPr="00910825" w:rsidRDefault="008C499B" w:rsidP="008C499B">
            <w:pPr>
              <w:overflowPunct/>
              <w:spacing w:line="380" w:lineRule="exact"/>
              <w:jc w:val="center"/>
              <w:textAlignment w:val="auto"/>
              <w:rPr>
                <w:rFonts w:ascii="Arial" w:hAnsi="Arial" w:cs="Arial"/>
                <w:color w:val="000000"/>
                <w:sz w:val="22"/>
                <w:szCs w:val="22"/>
              </w:rPr>
            </w:pPr>
          </w:p>
        </w:tc>
        <w:tc>
          <w:tcPr>
            <w:tcW w:w="1728" w:type="dxa"/>
            <w:vAlign w:val="bottom"/>
          </w:tcPr>
          <w:p w14:paraId="515AAF02" w14:textId="2F2C0EE5" w:rsidR="008C499B" w:rsidRPr="00910825" w:rsidRDefault="008C499B" w:rsidP="008C499B">
            <w:pPr>
              <w:pBdr>
                <w:bottom w:val="single" w:sz="4" w:space="1" w:color="auto"/>
              </w:pBdr>
              <w:overflowPunct/>
              <w:spacing w:line="380" w:lineRule="exact"/>
              <w:jc w:val="center"/>
              <w:textAlignment w:val="auto"/>
              <w:rPr>
                <w:rFonts w:ascii="Arial" w:hAnsi="Arial" w:cs="Arial"/>
                <w:color w:val="000000"/>
                <w:sz w:val="22"/>
                <w:szCs w:val="22"/>
              </w:rPr>
            </w:pPr>
            <w:r w:rsidRPr="00910825">
              <w:rPr>
                <w:rFonts w:ascii="Arial" w:hAnsi="Arial" w:cs="Arial"/>
                <w:color w:val="000000"/>
                <w:sz w:val="22"/>
                <w:szCs w:val="22"/>
              </w:rPr>
              <w:t xml:space="preserve">31 March </w:t>
            </w:r>
            <w:r>
              <w:rPr>
                <w:rFonts w:ascii="Arial" w:hAnsi="Arial" w:cs="Arial"/>
                <w:color w:val="000000"/>
                <w:sz w:val="22"/>
                <w:szCs w:val="22"/>
              </w:rPr>
              <w:br/>
            </w:r>
            <w:r w:rsidRPr="00910825">
              <w:rPr>
                <w:rFonts w:ascii="Arial" w:hAnsi="Arial" w:cs="Arial"/>
                <w:color w:val="000000"/>
                <w:sz w:val="22"/>
                <w:szCs w:val="22"/>
              </w:rPr>
              <w:t>2022</w:t>
            </w:r>
          </w:p>
        </w:tc>
        <w:tc>
          <w:tcPr>
            <w:tcW w:w="1728" w:type="dxa"/>
            <w:vAlign w:val="bottom"/>
          </w:tcPr>
          <w:p w14:paraId="2B9B3529" w14:textId="09D17469" w:rsidR="008C499B" w:rsidRPr="00910825" w:rsidRDefault="008C499B" w:rsidP="008C499B">
            <w:pPr>
              <w:pBdr>
                <w:bottom w:val="single" w:sz="4" w:space="1" w:color="auto"/>
              </w:pBdr>
              <w:overflowPunct/>
              <w:spacing w:line="380" w:lineRule="exact"/>
              <w:jc w:val="center"/>
              <w:textAlignment w:val="auto"/>
              <w:rPr>
                <w:rFonts w:ascii="Arial" w:hAnsi="Arial" w:cs="Arial"/>
                <w:color w:val="000000"/>
                <w:sz w:val="22"/>
                <w:szCs w:val="22"/>
              </w:rPr>
            </w:pPr>
            <w:r w:rsidRPr="00910825">
              <w:rPr>
                <w:rFonts w:ascii="Arial" w:hAnsi="Arial" w:cs="Arial"/>
                <w:color w:val="000000"/>
                <w:sz w:val="22"/>
                <w:szCs w:val="22"/>
              </w:rPr>
              <w:t>31 December 2021</w:t>
            </w:r>
          </w:p>
        </w:tc>
      </w:tr>
      <w:tr w:rsidR="008C499B" w:rsidRPr="00910825" w14:paraId="480E4F96" w14:textId="77777777" w:rsidTr="008C499B">
        <w:trPr>
          <w:tblHeader/>
        </w:trPr>
        <w:tc>
          <w:tcPr>
            <w:tcW w:w="5674" w:type="dxa"/>
            <w:vAlign w:val="bottom"/>
          </w:tcPr>
          <w:p w14:paraId="03E7D6D9" w14:textId="77777777" w:rsidR="008C499B" w:rsidRPr="00910825" w:rsidRDefault="008C499B" w:rsidP="008C499B">
            <w:pPr>
              <w:overflowPunct/>
              <w:spacing w:line="380" w:lineRule="exact"/>
              <w:jc w:val="center"/>
              <w:textAlignment w:val="auto"/>
              <w:rPr>
                <w:rFonts w:ascii="Arial" w:hAnsi="Arial" w:cs="Arial"/>
                <w:color w:val="000000"/>
                <w:sz w:val="22"/>
                <w:szCs w:val="22"/>
              </w:rPr>
            </w:pPr>
          </w:p>
        </w:tc>
        <w:tc>
          <w:tcPr>
            <w:tcW w:w="1728" w:type="dxa"/>
            <w:vAlign w:val="bottom"/>
          </w:tcPr>
          <w:p w14:paraId="62AB18F1" w14:textId="77777777" w:rsidR="008C499B" w:rsidRPr="00910825" w:rsidRDefault="008C499B" w:rsidP="008C499B">
            <w:pPr>
              <w:overflowPunct/>
              <w:spacing w:line="380" w:lineRule="exact"/>
              <w:jc w:val="center"/>
              <w:textAlignment w:val="auto"/>
              <w:rPr>
                <w:rFonts w:ascii="Arial" w:hAnsi="Arial" w:cs="Arial"/>
                <w:color w:val="000000"/>
                <w:sz w:val="22"/>
                <w:szCs w:val="22"/>
              </w:rPr>
            </w:pPr>
          </w:p>
        </w:tc>
        <w:tc>
          <w:tcPr>
            <w:tcW w:w="1728" w:type="dxa"/>
            <w:vAlign w:val="bottom"/>
          </w:tcPr>
          <w:p w14:paraId="702A073D" w14:textId="518B593F" w:rsidR="008C499B" w:rsidRPr="00910825" w:rsidRDefault="008C499B" w:rsidP="008C499B">
            <w:pPr>
              <w:overflowPunct/>
              <w:spacing w:line="380" w:lineRule="exact"/>
              <w:jc w:val="center"/>
              <w:textAlignment w:val="auto"/>
              <w:rPr>
                <w:rFonts w:ascii="Arial" w:hAnsi="Arial" w:cs="Arial"/>
                <w:color w:val="000000"/>
                <w:sz w:val="22"/>
                <w:szCs w:val="22"/>
              </w:rPr>
            </w:pPr>
            <w:r w:rsidRPr="00910825">
              <w:rPr>
                <w:rFonts w:ascii="Arial" w:hAnsi="Arial" w:cs="Arial"/>
                <w:color w:val="000000"/>
                <w:sz w:val="22"/>
                <w:szCs w:val="22"/>
              </w:rPr>
              <w:t>(Audited)</w:t>
            </w:r>
          </w:p>
        </w:tc>
      </w:tr>
      <w:tr w:rsidR="008C499B" w:rsidRPr="00910825" w14:paraId="00FB9F10" w14:textId="77777777" w:rsidTr="008C499B">
        <w:tc>
          <w:tcPr>
            <w:tcW w:w="5674" w:type="dxa"/>
            <w:vAlign w:val="bottom"/>
          </w:tcPr>
          <w:p w14:paraId="62B9761D" w14:textId="77777777" w:rsidR="008C499B" w:rsidRPr="00910825" w:rsidRDefault="008C499B" w:rsidP="008C499B">
            <w:pPr>
              <w:spacing w:line="380" w:lineRule="exact"/>
              <w:ind w:left="173" w:hanging="173"/>
              <w:jc w:val="thaiDistribute"/>
              <w:rPr>
                <w:rFonts w:ascii="Arial" w:hAnsi="Arial" w:cs="Arial"/>
                <w:sz w:val="22"/>
                <w:szCs w:val="22"/>
              </w:rPr>
            </w:pPr>
            <w:r w:rsidRPr="00910825">
              <w:rPr>
                <w:rFonts w:ascii="Arial" w:hAnsi="Arial" w:cs="Arial"/>
                <w:sz w:val="22"/>
                <w:szCs w:val="22"/>
              </w:rPr>
              <w:t>Mono Production Company Limited</w:t>
            </w:r>
          </w:p>
        </w:tc>
        <w:tc>
          <w:tcPr>
            <w:tcW w:w="1728" w:type="dxa"/>
            <w:vAlign w:val="bottom"/>
          </w:tcPr>
          <w:p w14:paraId="656F1C39" w14:textId="3DD7401F" w:rsidR="008C499B" w:rsidRPr="00910825" w:rsidRDefault="008C499B" w:rsidP="008C499B">
            <w:pPr>
              <w:tabs>
                <w:tab w:val="decimal" w:pos="1440"/>
              </w:tabs>
              <w:spacing w:line="380" w:lineRule="exact"/>
              <w:rPr>
                <w:rFonts w:ascii="Arial" w:eastAsia="Arial Unicode MS" w:hAnsi="Arial" w:cs="Arial"/>
                <w:sz w:val="22"/>
                <w:szCs w:val="22"/>
              </w:rPr>
            </w:pPr>
            <w:r w:rsidRPr="00910825">
              <w:rPr>
                <w:rFonts w:ascii="Arial" w:eastAsia="Arial Unicode MS" w:hAnsi="Arial" w:cs="Arial"/>
                <w:sz w:val="22"/>
                <w:szCs w:val="22"/>
              </w:rPr>
              <w:t>122</w:t>
            </w:r>
          </w:p>
        </w:tc>
        <w:tc>
          <w:tcPr>
            <w:tcW w:w="1728" w:type="dxa"/>
            <w:vAlign w:val="bottom"/>
          </w:tcPr>
          <w:p w14:paraId="7FF5123E" w14:textId="316A4014" w:rsidR="008C499B" w:rsidRPr="00910825" w:rsidRDefault="008C499B" w:rsidP="008C499B">
            <w:pPr>
              <w:tabs>
                <w:tab w:val="decimal" w:pos="1440"/>
              </w:tabs>
              <w:spacing w:line="380" w:lineRule="exact"/>
              <w:rPr>
                <w:rFonts w:ascii="Arial" w:eastAsia="Arial Unicode MS" w:hAnsi="Arial" w:cs="Arial"/>
                <w:sz w:val="22"/>
                <w:szCs w:val="22"/>
              </w:rPr>
            </w:pPr>
            <w:r w:rsidRPr="00910825">
              <w:rPr>
                <w:rFonts w:ascii="Arial" w:eastAsia="Arial Unicode MS" w:hAnsi="Arial" w:cs="Arial"/>
                <w:sz w:val="22"/>
                <w:szCs w:val="22"/>
              </w:rPr>
              <w:t>122</w:t>
            </w:r>
          </w:p>
        </w:tc>
      </w:tr>
      <w:tr w:rsidR="008C499B" w:rsidRPr="00910825" w14:paraId="7FBE551B" w14:textId="77777777" w:rsidTr="008C499B">
        <w:tc>
          <w:tcPr>
            <w:tcW w:w="5674" w:type="dxa"/>
            <w:vAlign w:val="bottom"/>
          </w:tcPr>
          <w:p w14:paraId="5011E0A2" w14:textId="77777777" w:rsidR="008C499B" w:rsidRPr="00910825" w:rsidRDefault="008C499B" w:rsidP="008C499B">
            <w:pPr>
              <w:spacing w:line="380" w:lineRule="exact"/>
              <w:ind w:left="173" w:hanging="173"/>
              <w:jc w:val="thaiDistribute"/>
              <w:rPr>
                <w:rFonts w:ascii="Arial" w:hAnsi="Arial" w:cs="Arial"/>
                <w:sz w:val="22"/>
                <w:szCs w:val="22"/>
              </w:rPr>
            </w:pPr>
            <w:r w:rsidRPr="00910825">
              <w:rPr>
                <w:rFonts w:ascii="Arial" w:hAnsi="Arial" w:cs="Arial"/>
                <w:sz w:val="22"/>
                <w:szCs w:val="22"/>
              </w:rPr>
              <w:t>Mono Info Systems Company Limited</w:t>
            </w:r>
          </w:p>
        </w:tc>
        <w:tc>
          <w:tcPr>
            <w:tcW w:w="1728" w:type="dxa"/>
            <w:vAlign w:val="bottom"/>
          </w:tcPr>
          <w:p w14:paraId="59CEEA9C" w14:textId="05C3C89F" w:rsidR="008C499B" w:rsidRPr="00910825" w:rsidRDefault="008C499B" w:rsidP="008C499B">
            <w:pPr>
              <w:pBdr>
                <w:bottom w:val="single" w:sz="4" w:space="1" w:color="auto"/>
              </w:pBdr>
              <w:tabs>
                <w:tab w:val="decimal" w:pos="1440"/>
              </w:tabs>
              <w:spacing w:line="380" w:lineRule="exact"/>
              <w:rPr>
                <w:rFonts w:ascii="Arial" w:eastAsia="Arial Unicode MS" w:hAnsi="Arial" w:cs="Arial"/>
                <w:sz w:val="22"/>
                <w:szCs w:val="22"/>
              </w:rPr>
            </w:pPr>
            <w:r w:rsidRPr="00910825">
              <w:rPr>
                <w:rFonts w:ascii="Arial" w:eastAsia="Arial Unicode MS" w:hAnsi="Arial" w:cs="Arial"/>
                <w:sz w:val="22"/>
                <w:szCs w:val="22"/>
              </w:rPr>
              <w:t>4</w:t>
            </w:r>
          </w:p>
        </w:tc>
        <w:tc>
          <w:tcPr>
            <w:tcW w:w="1728" w:type="dxa"/>
            <w:vAlign w:val="bottom"/>
          </w:tcPr>
          <w:p w14:paraId="58E38D0E" w14:textId="14A88A96" w:rsidR="008C499B" w:rsidRPr="00910825" w:rsidRDefault="008C499B" w:rsidP="008C499B">
            <w:pPr>
              <w:pBdr>
                <w:bottom w:val="single" w:sz="4" w:space="1" w:color="auto"/>
              </w:pBdr>
              <w:tabs>
                <w:tab w:val="decimal" w:pos="1440"/>
              </w:tabs>
              <w:spacing w:line="380" w:lineRule="exact"/>
              <w:rPr>
                <w:rFonts w:ascii="Arial" w:eastAsia="Arial Unicode MS" w:hAnsi="Arial" w:cs="Arial"/>
                <w:sz w:val="22"/>
                <w:szCs w:val="22"/>
              </w:rPr>
            </w:pPr>
            <w:r w:rsidRPr="00910825">
              <w:rPr>
                <w:rFonts w:ascii="Arial" w:eastAsia="Arial Unicode MS" w:hAnsi="Arial" w:cs="Arial"/>
                <w:sz w:val="22"/>
                <w:szCs w:val="22"/>
              </w:rPr>
              <w:t>4</w:t>
            </w:r>
          </w:p>
        </w:tc>
      </w:tr>
      <w:tr w:rsidR="008C499B" w:rsidRPr="00910825" w14:paraId="10109836" w14:textId="77777777" w:rsidTr="008C499B">
        <w:tc>
          <w:tcPr>
            <w:tcW w:w="5674" w:type="dxa"/>
            <w:vAlign w:val="bottom"/>
          </w:tcPr>
          <w:p w14:paraId="090988AD" w14:textId="77777777" w:rsidR="008C499B" w:rsidRPr="00910825" w:rsidRDefault="008C499B" w:rsidP="008C499B">
            <w:pPr>
              <w:spacing w:line="380" w:lineRule="exact"/>
              <w:ind w:left="173" w:hanging="173"/>
              <w:jc w:val="thaiDistribute"/>
              <w:rPr>
                <w:rFonts w:ascii="Arial" w:hAnsi="Arial" w:cs="Arial"/>
                <w:sz w:val="22"/>
                <w:szCs w:val="22"/>
              </w:rPr>
            </w:pPr>
            <w:r w:rsidRPr="00910825">
              <w:rPr>
                <w:rFonts w:ascii="Arial" w:hAnsi="Arial" w:cs="Arial"/>
                <w:sz w:val="22"/>
                <w:szCs w:val="22"/>
              </w:rPr>
              <w:t>Total</w:t>
            </w:r>
          </w:p>
        </w:tc>
        <w:tc>
          <w:tcPr>
            <w:tcW w:w="1728" w:type="dxa"/>
            <w:vAlign w:val="bottom"/>
          </w:tcPr>
          <w:p w14:paraId="240E2DB3" w14:textId="42F429B1" w:rsidR="008C499B" w:rsidRPr="00910825" w:rsidRDefault="008C499B" w:rsidP="008C499B">
            <w:pPr>
              <w:tabs>
                <w:tab w:val="decimal" w:pos="1440"/>
              </w:tabs>
              <w:spacing w:line="380" w:lineRule="exact"/>
              <w:rPr>
                <w:rFonts w:ascii="Arial" w:eastAsia="Arial Unicode MS" w:hAnsi="Arial" w:cs="Arial"/>
                <w:sz w:val="22"/>
                <w:szCs w:val="22"/>
              </w:rPr>
            </w:pPr>
            <w:r w:rsidRPr="00910825">
              <w:rPr>
                <w:rFonts w:ascii="Arial" w:eastAsia="Arial Unicode MS" w:hAnsi="Arial" w:cs="Arial"/>
                <w:sz w:val="22"/>
                <w:szCs w:val="22"/>
              </w:rPr>
              <w:t>126</w:t>
            </w:r>
          </w:p>
        </w:tc>
        <w:tc>
          <w:tcPr>
            <w:tcW w:w="1728" w:type="dxa"/>
            <w:vAlign w:val="bottom"/>
          </w:tcPr>
          <w:p w14:paraId="4DCD0DF1" w14:textId="7115DD4E" w:rsidR="008C499B" w:rsidRPr="00910825" w:rsidRDefault="008C499B" w:rsidP="008C499B">
            <w:pPr>
              <w:tabs>
                <w:tab w:val="decimal" w:pos="1440"/>
              </w:tabs>
              <w:spacing w:line="380" w:lineRule="exact"/>
              <w:rPr>
                <w:rFonts w:ascii="Arial" w:eastAsia="Arial Unicode MS" w:hAnsi="Arial" w:cs="Arial"/>
                <w:sz w:val="22"/>
                <w:szCs w:val="22"/>
              </w:rPr>
            </w:pPr>
            <w:r w:rsidRPr="00910825">
              <w:rPr>
                <w:rFonts w:ascii="Arial" w:eastAsia="Arial Unicode MS" w:hAnsi="Arial" w:cs="Arial"/>
                <w:sz w:val="22"/>
                <w:szCs w:val="22"/>
              </w:rPr>
              <w:t>126</w:t>
            </w:r>
          </w:p>
        </w:tc>
      </w:tr>
      <w:tr w:rsidR="008C499B" w:rsidRPr="00910825" w14:paraId="220D3171" w14:textId="77777777" w:rsidTr="008C499B">
        <w:tc>
          <w:tcPr>
            <w:tcW w:w="5674" w:type="dxa"/>
            <w:vAlign w:val="bottom"/>
          </w:tcPr>
          <w:p w14:paraId="67AC17B2" w14:textId="77777777" w:rsidR="008C499B" w:rsidRPr="00910825" w:rsidRDefault="008C499B" w:rsidP="008C499B">
            <w:pPr>
              <w:spacing w:line="380" w:lineRule="exact"/>
              <w:ind w:left="173" w:hanging="173"/>
              <w:jc w:val="thaiDistribute"/>
              <w:rPr>
                <w:rFonts w:ascii="Arial" w:hAnsi="Arial" w:cs="Arial"/>
                <w:sz w:val="22"/>
                <w:szCs w:val="22"/>
              </w:rPr>
            </w:pPr>
            <w:r w:rsidRPr="00910825">
              <w:rPr>
                <w:rFonts w:ascii="Arial" w:hAnsi="Arial" w:cs="Arial"/>
                <w:sz w:val="22"/>
                <w:szCs w:val="22"/>
              </w:rPr>
              <w:t>Less: Allowance for expected credit losses</w:t>
            </w:r>
          </w:p>
        </w:tc>
        <w:tc>
          <w:tcPr>
            <w:tcW w:w="1728" w:type="dxa"/>
            <w:vAlign w:val="bottom"/>
          </w:tcPr>
          <w:p w14:paraId="55A79EC2" w14:textId="2BF05267" w:rsidR="008C499B" w:rsidRPr="00910825" w:rsidRDefault="008C499B" w:rsidP="008C499B">
            <w:pPr>
              <w:pBdr>
                <w:bottom w:val="single" w:sz="4" w:space="1" w:color="auto"/>
              </w:pBdr>
              <w:tabs>
                <w:tab w:val="decimal" w:pos="1440"/>
              </w:tabs>
              <w:spacing w:line="380" w:lineRule="exact"/>
              <w:rPr>
                <w:rFonts w:ascii="Arial" w:eastAsia="Arial Unicode MS" w:hAnsi="Arial" w:cs="Arial"/>
                <w:sz w:val="22"/>
                <w:szCs w:val="22"/>
              </w:rPr>
            </w:pPr>
            <w:r w:rsidRPr="00910825">
              <w:rPr>
                <w:rFonts w:ascii="Arial" w:eastAsia="Arial Unicode MS" w:hAnsi="Arial" w:cs="Arial"/>
                <w:sz w:val="22"/>
                <w:szCs w:val="22"/>
              </w:rPr>
              <w:t>(2)</w:t>
            </w:r>
          </w:p>
        </w:tc>
        <w:tc>
          <w:tcPr>
            <w:tcW w:w="1728" w:type="dxa"/>
            <w:vAlign w:val="bottom"/>
          </w:tcPr>
          <w:p w14:paraId="5015FDD3" w14:textId="7365591A" w:rsidR="008C499B" w:rsidRPr="00910825" w:rsidRDefault="008C499B" w:rsidP="008C499B">
            <w:pPr>
              <w:pBdr>
                <w:bottom w:val="single" w:sz="4" w:space="1" w:color="auto"/>
              </w:pBdr>
              <w:tabs>
                <w:tab w:val="decimal" w:pos="1440"/>
              </w:tabs>
              <w:spacing w:line="380" w:lineRule="exact"/>
              <w:rPr>
                <w:rFonts w:ascii="Arial" w:eastAsia="Arial Unicode MS" w:hAnsi="Arial" w:cs="Arial"/>
                <w:sz w:val="22"/>
                <w:szCs w:val="22"/>
              </w:rPr>
            </w:pPr>
            <w:r w:rsidRPr="00910825">
              <w:rPr>
                <w:rFonts w:ascii="Arial" w:eastAsia="Arial Unicode MS" w:hAnsi="Arial" w:cs="Arial"/>
                <w:sz w:val="22"/>
                <w:szCs w:val="22"/>
              </w:rPr>
              <w:t>(2)</w:t>
            </w:r>
          </w:p>
        </w:tc>
      </w:tr>
      <w:tr w:rsidR="008C499B" w:rsidRPr="00910825" w14:paraId="41846559" w14:textId="77777777" w:rsidTr="008C499B">
        <w:tc>
          <w:tcPr>
            <w:tcW w:w="5674" w:type="dxa"/>
            <w:vAlign w:val="bottom"/>
          </w:tcPr>
          <w:p w14:paraId="6F2E89D3" w14:textId="59DAD86F" w:rsidR="008C499B" w:rsidRPr="00910825" w:rsidRDefault="008C499B" w:rsidP="008C499B">
            <w:pPr>
              <w:spacing w:line="380" w:lineRule="exact"/>
              <w:ind w:left="173" w:hanging="173"/>
              <w:jc w:val="thaiDistribute"/>
              <w:rPr>
                <w:rFonts w:ascii="Arial" w:hAnsi="Arial" w:cs="Arial"/>
                <w:sz w:val="22"/>
                <w:szCs w:val="22"/>
              </w:rPr>
            </w:pPr>
            <w:r w:rsidRPr="00910825">
              <w:rPr>
                <w:rFonts w:ascii="Arial" w:hAnsi="Arial" w:cs="Arial"/>
                <w:sz w:val="22"/>
                <w:szCs w:val="22"/>
              </w:rPr>
              <w:t>Loans to subsidiaries - net</w:t>
            </w:r>
          </w:p>
        </w:tc>
        <w:tc>
          <w:tcPr>
            <w:tcW w:w="1728" w:type="dxa"/>
            <w:vAlign w:val="bottom"/>
          </w:tcPr>
          <w:p w14:paraId="1AAFAA9D" w14:textId="3D9610DC" w:rsidR="008C499B" w:rsidRPr="00910825" w:rsidRDefault="008C499B" w:rsidP="008C499B">
            <w:pPr>
              <w:pBdr>
                <w:bottom w:val="double" w:sz="4" w:space="1" w:color="auto"/>
              </w:pBdr>
              <w:tabs>
                <w:tab w:val="decimal" w:pos="1440"/>
              </w:tabs>
              <w:spacing w:line="380" w:lineRule="exact"/>
              <w:rPr>
                <w:rFonts w:ascii="Arial" w:eastAsia="Arial Unicode MS" w:hAnsi="Arial" w:cs="Arial"/>
                <w:sz w:val="22"/>
                <w:szCs w:val="22"/>
              </w:rPr>
            </w:pPr>
            <w:r w:rsidRPr="00910825">
              <w:rPr>
                <w:rFonts w:ascii="Arial" w:eastAsia="Arial Unicode MS" w:hAnsi="Arial" w:cs="Arial"/>
                <w:sz w:val="22"/>
                <w:szCs w:val="22"/>
              </w:rPr>
              <w:t>124</w:t>
            </w:r>
          </w:p>
        </w:tc>
        <w:tc>
          <w:tcPr>
            <w:tcW w:w="1728" w:type="dxa"/>
            <w:vAlign w:val="bottom"/>
          </w:tcPr>
          <w:p w14:paraId="676A5252" w14:textId="1570F28D" w:rsidR="008C499B" w:rsidRPr="00910825" w:rsidRDefault="008C499B" w:rsidP="008C499B">
            <w:pPr>
              <w:pBdr>
                <w:bottom w:val="double" w:sz="4" w:space="1" w:color="auto"/>
              </w:pBdr>
              <w:tabs>
                <w:tab w:val="decimal" w:pos="1440"/>
              </w:tabs>
              <w:spacing w:line="380" w:lineRule="exact"/>
              <w:rPr>
                <w:rFonts w:ascii="Arial" w:eastAsia="Arial Unicode MS" w:hAnsi="Arial" w:cs="Arial"/>
                <w:sz w:val="22"/>
                <w:szCs w:val="22"/>
              </w:rPr>
            </w:pPr>
            <w:r w:rsidRPr="00910825">
              <w:rPr>
                <w:rFonts w:ascii="Arial" w:eastAsia="Arial Unicode MS" w:hAnsi="Arial" w:cs="Arial"/>
                <w:sz w:val="22"/>
                <w:szCs w:val="22"/>
              </w:rPr>
              <w:t>124</w:t>
            </w:r>
          </w:p>
        </w:tc>
      </w:tr>
    </w:tbl>
    <w:p w14:paraId="44058D49" w14:textId="42E8D1BD" w:rsidR="0035112D" w:rsidRPr="001F3C43" w:rsidRDefault="004F2D6A" w:rsidP="006743D0">
      <w:pPr>
        <w:pStyle w:val="BodyTextIndent2"/>
        <w:spacing w:before="240"/>
        <w:ind w:left="605" w:hanging="605"/>
        <w:jc w:val="thaiDistribute"/>
        <w:rPr>
          <w:rFonts w:ascii="Arial" w:hAnsi="Arial" w:cs="Arial"/>
          <w:sz w:val="22"/>
          <w:szCs w:val="22"/>
          <w:u w:val="single"/>
        </w:rPr>
      </w:pPr>
      <w:r w:rsidRPr="00BB30D1">
        <w:rPr>
          <w:rFonts w:ascii="Arial" w:hAnsi="Arial" w:cs="Arial"/>
          <w:sz w:val="22"/>
          <w:szCs w:val="22"/>
        </w:rPr>
        <w:tab/>
      </w:r>
      <w:r w:rsidR="0035112D" w:rsidRPr="001F3C43">
        <w:rPr>
          <w:rFonts w:ascii="Arial" w:hAnsi="Arial" w:cs="Arial"/>
          <w:sz w:val="22"/>
          <w:szCs w:val="22"/>
          <w:u w:val="single"/>
        </w:rPr>
        <w:t>Directors and management’s benefits</w:t>
      </w:r>
    </w:p>
    <w:p w14:paraId="240A0562" w14:textId="68EA68C4" w:rsidR="00E5591B" w:rsidRPr="001F3C43" w:rsidRDefault="004F2D6A" w:rsidP="006743D0">
      <w:pPr>
        <w:pStyle w:val="BodyTextIndent2"/>
        <w:ind w:left="605" w:hanging="605"/>
        <w:jc w:val="thaiDistribute"/>
        <w:rPr>
          <w:rFonts w:ascii="Arial" w:hAnsi="Arial" w:cstheme="minorBidi"/>
          <w:sz w:val="22"/>
          <w:szCs w:val="22"/>
        </w:rPr>
      </w:pPr>
      <w:r w:rsidRPr="001F3C43">
        <w:rPr>
          <w:rFonts w:ascii="Arial" w:hAnsi="Arial" w:cs="Arial"/>
          <w:sz w:val="22"/>
          <w:szCs w:val="22"/>
        </w:rPr>
        <w:tab/>
      </w:r>
      <w:r w:rsidR="00E5591B" w:rsidRPr="001F3C43">
        <w:rPr>
          <w:rFonts w:ascii="Arial" w:hAnsi="Arial" w:cs="Arial"/>
          <w:sz w:val="22"/>
          <w:szCs w:val="22"/>
        </w:rPr>
        <w:t>During the</w:t>
      </w:r>
      <w:r w:rsidR="00F91E46">
        <w:rPr>
          <w:rFonts w:ascii="Arial" w:hAnsi="Arial" w:cs="Arial"/>
          <w:sz w:val="22"/>
          <w:szCs w:val="22"/>
        </w:rPr>
        <w:t xml:space="preserve"> </w:t>
      </w:r>
      <w:r w:rsidR="00B57ED1" w:rsidRPr="001F3C43">
        <w:rPr>
          <w:rFonts w:ascii="Arial" w:hAnsi="Arial" w:cs="Arial"/>
          <w:sz w:val="22"/>
          <w:szCs w:val="22"/>
        </w:rPr>
        <w:t>period</w:t>
      </w:r>
      <w:r w:rsidR="00386A22">
        <w:rPr>
          <w:rFonts w:ascii="Arial" w:hAnsi="Arial" w:cs="Arial"/>
          <w:sz w:val="22"/>
          <w:szCs w:val="22"/>
        </w:rPr>
        <w:t>s</w:t>
      </w:r>
      <w:r w:rsidR="00E5591B" w:rsidRPr="001F3C43">
        <w:rPr>
          <w:rFonts w:ascii="Arial" w:hAnsi="Arial" w:cs="Arial"/>
          <w:sz w:val="22"/>
          <w:szCs w:val="22"/>
        </w:rPr>
        <w:t xml:space="preserve">, the </w:t>
      </w:r>
      <w:r w:rsidR="00C27902" w:rsidRPr="001F3C43">
        <w:rPr>
          <w:rFonts w:ascii="Arial" w:hAnsi="Arial" w:cs="Arial"/>
          <w:sz w:val="22"/>
          <w:szCs w:val="22"/>
        </w:rPr>
        <w:t>Group</w:t>
      </w:r>
      <w:r w:rsidR="00E5591B" w:rsidRPr="001F3C43">
        <w:rPr>
          <w:rFonts w:ascii="Arial" w:hAnsi="Arial" w:cs="Arial"/>
          <w:sz w:val="22"/>
          <w:szCs w:val="22"/>
        </w:rPr>
        <w:t xml:space="preserve"> had employee benefit expenses payable to their directors and management as below.</w:t>
      </w:r>
    </w:p>
    <w:tbl>
      <w:tblPr>
        <w:tblStyle w:val="TableGrid"/>
        <w:tblW w:w="9130" w:type="dxa"/>
        <w:tblInd w:w="490" w:type="dxa"/>
        <w:tblLayout w:type="fixed"/>
        <w:tblLook w:val="04A0" w:firstRow="1" w:lastRow="0" w:firstColumn="1" w:lastColumn="0" w:noHBand="0" w:noVBand="1"/>
      </w:tblPr>
      <w:tblGrid>
        <w:gridCol w:w="4255"/>
        <w:gridCol w:w="1218"/>
        <w:gridCol w:w="1219"/>
        <w:gridCol w:w="1219"/>
        <w:gridCol w:w="1219"/>
      </w:tblGrid>
      <w:tr w:rsidR="009B6F58" w:rsidRPr="007A32CC" w14:paraId="1D0CF47A" w14:textId="77777777" w:rsidTr="003F6678">
        <w:tc>
          <w:tcPr>
            <w:tcW w:w="9130" w:type="dxa"/>
            <w:gridSpan w:val="5"/>
            <w:tcBorders>
              <w:top w:val="nil"/>
              <w:left w:val="nil"/>
              <w:bottom w:val="nil"/>
              <w:right w:val="nil"/>
            </w:tcBorders>
            <w:vAlign w:val="bottom"/>
          </w:tcPr>
          <w:p w14:paraId="7EA863E3" w14:textId="614B2F9F" w:rsidR="009B6F58" w:rsidRPr="007A32CC" w:rsidRDefault="009B6F58" w:rsidP="006743D0">
            <w:pPr>
              <w:spacing w:line="380" w:lineRule="exact"/>
              <w:jc w:val="right"/>
              <w:rPr>
                <w:rFonts w:ascii="Arial" w:hAnsi="Arial" w:cs="Arial"/>
                <w:sz w:val="22"/>
                <w:szCs w:val="22"/>
                <w:cs/>
              </w:rPr>
            </w:pPr>
            <w:r w:rsidRPr="007A32CC">
              <w:rPr>
                <w:rFonts w:ascii="Arial" w:hAnsi="Arial" w:cs="Arial"/>
                <w:sz w:val="22"/>
                <w:szCs w:val="22"/>
              </w:rPr>
              <w:t>(Unit: Million Baht)</w:t>
            </w:r>
          </w:p>
        </w:tc>
      </w:tr>
      <w:tr w:rsidR="009B6F58" w:rsidRPr="007A32CC" w14:paraId="4EAACF2C" w14:textId="77777777" w:rsidTr="003F6678">
        <w:tc>
          <w:tcPr>
            <w:tcW w:w="4255" w:type="dxa"/>
            <w:tcBorders>
              <w:top w:val="nil"/>
              <w:left w:val="nil"/>
              <w:bottom w:val="nil"/>
              <w:right w:val="nil"/>
            </w:tcBorders>
            <w:vAlign w:val="bottom"/>
          </w:tcPr>
          <w:p w14:paraId="6B0B1F28" w14:textId="77777777" w:rsidR="009B6F58" w:rsidRPr="007A32CC" w:rsidRDefault="009B6F58" w:rsidP="006743D0">
            <w:pPr>
              <w:spacing w:line="380" w:lineRule="exact"/>
              <w:jc w:val="center"/>
              <w:rPr>
                <w:rFonts w:ascii="Arial" w:hAnsi="Arial" w:cs="Arial"/>
                <w:sz w:val="22"/>
                <w:szCs w:val="22"/>
              </w:rPr>
            </w:pPr>
          </w:p>
        </w:tc>
        <w:tc>
          <w:tcPr>
            <w:tcW w:w="2437" w:type="dxa"/>
            <w:gridSpan w:val="2"/>
            <w:tcBorders>
              <w:top w:val="nil"/>
              <w:left w:val="nil"/>
              <w:bottom w:val="nil"/>
              <w:right w:val="nil"/>
            </w:tcBorders>
            <w:vAlign w:val="bottom"/>
          </w:tcPr>
          <w:p w14:paraId="24B72689" w14:textId="77777777" w:rsidR="009B6F58" w:rsidRPr="007A32CC" w:rsidRDefault="009B6F58" w:rsidP="006743D0">
            <w:pPr>
              <w:pBdr>
                <w:bottom w:val="single" w:sz="4" w:space="1" w:color="auto"/>
              </w:pBdr>
              <w:spacing w:line="380" w:lineRule="exact"/>
              <w:jc w:val="center"/>
              <w:rPr>
                <w:rFonts w:ascii="Arial" w:hAnsi="Arial" w:cs="Arial"/>
                <w:sz w:val="22"/>
                <w:szCs w:val="22"/>
              </w:rPr>
            </w:pPr>
            <w:r w:rsidRPr="007A32CC">
              <w:rPr>
                <w:rFonts w:ascii="Arial" w:hAnsi="Arial" w:cs="Arial"/>
                <w:sz w:val="22"/>
                <w:szCs w:val="22"/>
              </w:rPr>
              <w:t xml:space="preserve">Consolidated </w:t>
            </w:r>
            <w:r w:rsidRPr="007A32CC">
              <w:rPr>
                <w:rFonts w:ascii="Arial" w:hAnsi="Arial" w:cs="Arial"/>
                <w:sz w:val="22"/>
                <w:szCs w:val="22"/>
              </w:rPr>
              <w:br/>
              <w:t>financial statements</w:t>
            </w:r>
          </w:p>
        </w:tc>
        <w:tc>
          <w:tcPr>
            <w:tcW w:w="2438" w:type="dxa"/>
            <w:gridSpan w:val="2"/>
            <w:tcBorders>
              <w:top w:val="nil"/>
              <w:left w:val="nil"/>
              <w:bottom w:val="nil"/>
              <w:right w:val="nil"/>
            </w:tcBorders>
            <w:vAlign w:val="bottom"/>
          </w:tcPr>
          <w:p w14:paraId="214E29EB" w14:textId="77777777" w:rsidR="009B6F58" w:rsidRPr="007A32CC" w:rsidRDefault="009B6F58" w:rsidP="006743D0">
            <w:pPr>
              <w:pBdr>
                <w:bottom w:val="single" w:sz="4" w:space="1" w:color="auto"/>
              </w:pBdr>
              <w:spacing w:line="380" w:lineRule="exact"/>
              <w:jc w:val="center"/>
              <w:rPr>
                <w:rFonts w:ascii="Arial" w:hAnsi="Arial" w:cs="Arial"/>
                <w:sz w:val="22"/>
                <w:szCs w:val="22"/>
              </w:rPr>
            </w:pPr>
            <w:r w:rsidRPr="007A32CC">
              <w:rPr>
                <w:rFonts w:ascii="Arial" w:hAnsi="Arial" w:cs="Arial"/>
                <w:sz w:val="22"/>
                <w:szCs w:val="22"/>
              </w:rPr>
              <w:t xml:space="preserve">Separate </w:t>
            </w:r>
            <w:r w:rsidRPr="007A32CC">
              <w:rPr>
                <w:rFonts w:ascii="Arial" w:hAnsi="Arial" w:cs="Arial"/>
                <w:sz w:val="22"/>
                <w:szCs w:val="22"/>
              </w:rPr>
              <w:br/>
              <w:t>financial statements</w:t>
            </w:r>
          </w:p>
        </w:tc>
      </w:tr>
      <w:tr w:rsidR="009B6F58" w:rsidRPr="007A32CC" w14:paraId="3763E30C" w14:textId="77777777" w:rsidTr="003F6678">
        <w:tc>
          <w:tcPr>
            <w:tcW w:w="4255" w:type="dxa"/>
            <w:tcBorders>
              <w:top w:val="nil"/>
              <w:left w:val="nil"/>
              <w:bottom w:val="nil"/>
              <w:right w:val="nil"/>
            </w:tcBorders>
            <w:vAlign w:val="bottom"/>
          </w:tcPr>
          <w:p w14:paraId="09DAAAAC" w14:textId="77777777" w:rsidR="009B6F58" w:rsidRPr="007A32CC" w:rsidRDefault="009B6F58" w:rsidP="006743D0">
            <w:pPr>
              <w:spacing w:line="380" w:lineRule="exact"/>
              <w:jc w:val="center"/>
              <w:rPr>
                <w:rFonts w:ascii="Arial" w:hAnsi="Arial" w:cs="Arial"/>
                <w:sz w:val="22"/>
                <w:szCs w:val="22"/>
              </w:rPr>
            </w:pPr>
          </w:p>
        </w:tc>
        <w:tc>
          <w:tcPr>
            <w:tcW w:w="1218" w:type="dxa"/>
            <w:tcBorders>
              <w:top w:val="nil"/>
              <w:left w:val="nil"/>
              <w:bottom w:val="nil"/>
              <w:right w:val="nil"/>
            </w:tcBorders>
            <w:vAlign w:val="bottom"/>
          </w:tcPr>
          <w:p w14:paraId="24D23A3D" w14:textId="26BB8246" w:rsidR="009B6F58" w:rsidRPr="007A32CC" w:rsidRDefault="009B6F58" w:rsidP="006743D0">
            <w:pPr>
              <w:spacing w:line="380" w:lineRule="exact"/>
              <w:jc w:val="center"/>
              <w:rPr>
                <w:rFonts w:ascii="Arial" w:hAnsi="Arial" w:cs="Arial"/>
                <w:sz w:val="22"/>
                <w:szCs w:val="22"/>
                <w:u w:val="single"/>
              </w:rPr>
            </w:pPr>
            <w:r w:rsidRPr="007A32CC">
              <w:rPr>
                <w:rFonts w:ascii="Arial" w:hAnsi="Arial" w:cs="Arial"/>
                <w:sz w:val="22"/>
                <w:szCs w:val="22"/>
                <w:u w:val="single"/>
              </w:rPr>
              <w:t>202</w:t>
            </w:r>
            <w:r w:rsidR="00DE0265">
              <w:rPr>
                <w:rFonts w:ascii="Arial" w:hAnsi="Arial" w:cs="Arial"/>
                <w:sz w:val="22"/>
                <w:szCs w:val="22"/>
                <w:u w:val="single"/>
              </w:rPr>
              <w:t>2</w:t>
            </w:r>
          </w:p>
        </w:tc>
        <w:tc>
          <w:tcPr>
            <w:tcW w:w="1219" w:type="dxa"/>
            <w:tcBorders>
              <w:top w:val="nil"/>
              <w:left w:val="nil"/>
              <w:bottom w:val="nil"/>
              <w:right w:val="nil"/>
            </w:tcBorders>
            <w:vAlign w:val="bottom"/>
          </w:tcPr>
          <w:p w14:paraId="30110104" w14:textId="3FA63620" w:rsidR="009B6F58" w:rsidRPr="007A32CC" w:rsidRDefault="009B6F58" w:rsidP="006743D0">
            <w:pPr>
              <w:spacing w:line="380" w:lineRule="exact"/>
              <w:jc w:val="center"/>
              <w:rPr>
                <w:rFonts w:ascii="Arial" w:hAnsi="Arial" w:cs="Arial"/>
                <w:sz w:val="22"/>
                <w:szCs w:val="22"/>
                <w:u w:val="single"/>
              </w:rPr>
            </w:pPr>
            <w:r w:rsidRPr="007A32CC">
              <w:rPr>
                <w:rFonts w:ascii="Arial" w:hAnsi="Arial" w:cs="Arial"/>
                <w:sz w:val="22"/>
                <w:szCs w:val="22"/>
                <w:u w:val="single"/>
              </w:rPr>
              <w:t>202</w:t>
            </w:r>
            <w:r w:rsidR="00DE0265">
              <w:rPr>
                <w:rFonts w:ascii="Arial" w:hAnsi="Arial" w:cs="Arial"/>
                <w:sz w:val="22"/>
                <w:szCs w:val="22"/>
                <w:u w:val="single"/>
              </w:rPr>
              <w:t>1</w:t>
            </w:r>
          </w:p>
        </w:tc>
        <w:tc>
          <w:tcPr>
            <w:tcW w:w="1219" w:type="dxa"/>
            <w:tcBorders>
              <w:top w:val="nil"/>
              <w:left w:val="nil"/>
              <w:bottom w:val="nil"/>
              <w:right w:val="nil"/>
            </w:tcBorders>
            <w:vAlign w:val="bottom"/>
          </w:tcPr>
          <w:p w14:paraId="1760BB8A" w14:textId="0A2D2059" w:rsidR="009B6F58" w:rsidRPr="007A32CC" w:rsidRDefault="009B6F58" w:rsidP="006743D0">
            <w:pPr>
              <w:spacing w:line="380" w:lineRule="exact"/>
              <w:jc w:val="center"/>
              <w:rPr>
                <w:rFonts w:ascii="Arial" w:hAnsi="Arial" w:cs="Arial"/>
                <w:sz w:val="22"/>
                <w:szCs w:val="22"/>
                <w:u w:val="single"/>
              </w:rPr>
            </w:pPr>
            <w:r w:rsidRPr="007A32CC">
              <w:rPr>
                <w:rFonts w:ascii="Arial" w:hAnsi="Arial" w:cs="Arial"/>
                <w:sz w:val="22"/>
                <w:szCs w:val="22"/>
                <w:u w:val="single"/>
              </w:rPr>
              <w:t>202</w:t>
            </w:r>
            <w:r w:rsidR="00DE0265">
              <w:rPr>
                <w:rFonts w:ascii="Arial" w:hAnsi="Arial" w:cs="Arial"/>
                <w:sz w:val="22"/>
                <w:szCs w:val="22"/>
                <w:u w:val="single"/>
              </w:rPr>
              <w:t>2</w:t>
            </w:r>
          </w:p>
        </w:tc>
        <w:tc>
          <w:tcPr>
            <w:tcW w:w="1219" w:type="dxa"/>
            <w:tcBorders>
              <w:top w:val="nil"/>
              <w:left w:val="nil"/>
              <w:bottom w:val="nil"/>
              <w:right w:val="nil"/>
            </w:tcBorders>
            <w:vAlign w:val="bottom"/>
          </w:tcPr>
          <w:p w14:paraId="750762BD" w14:textId="7D225198" w:rsidR="009B6F58" w:rsidRPr="007A32CC" w:rsidRDefault="009B6F58" w:rsidP="006743D0">
            <w:pPr>
              <w:spacing w:line="380" w:lineRule="exact"/>
              <w:jc w:val="center"/>
              <w:rPr>
                <w:rFonts w:ascii="Arial" w:hAnsi="Arial" w:cs="Arial"/>
                <w:sz w:val="22"/>
                <w:szCs w:val="22"/>
                <w:u w:val="single"/>
              </w:rPr>
            </w:pPr>
            <w:r w:rsidRPr="007A32CC">
              <w:rPr>
                <w:rFonts w:ascii="Arial" w:hAnsi="Arial" w:cs="Arial"/>
                <w:sz w:val="22"/>
                <w:szCs w:val="22"/>
                <w:u w:val="single"/>
              </w:rPr>
              <w:t>202</w:t>
            </w:r>
            <w:r w:rsidR="00DE0265">
              <w:rPr>
                <w:rFonts w:ascii="Arial" w:hAnsi="Arial" w:cs="Arial"/>
                <w:sz w:val="22"/>
                <w:szCs w:val="22"/>
                <w:u w:val="single"/>
              </w:rPr>
              <w:t>1</w:t>
            </w:r>
          </w:p>
        </w:tc>
      </w:tr>
      <w:tr w:rsidR="009B6F58" w:rsidRPr="007A32CC" w14:paraId="743B65AA" w14:textId="77777777" w:rsidTr="003F6678">
        <w:tc>
          <w:tcPr>
            <w:tcW w:w="4255" w:type="dxa"/>
            <w:tcBorders>
              <w:top w:val="nil"/>
              <w:left w:val="nil"/>
              <w:bottom w:val="nil"/>
              <w:right w:val="nil"/>
            </w:tcBorders>
          </w:tcPr>
          <w:p w14:paraId="0E0A1CE7" w14:textId="77777777" w:rsidR="009B6F58" w:rsidRPr="007A32CC" w:rsidRDefault="009B6F58" w:rsidP="006743D0">
            <w:pPr>
              <w:spacing w:line="380" w:lineRule="exact"/>
              <w:ind w:left="173" w:hanging="173"/>
              <w:jc w:val="thaiDistribute"/>
              <w:rPr>
                <w:rFonts w:ascii="Arial" w:hAnsi="Arial" w:cs="Arial"/>
                <w:sz w:val="22"/>
                <w:szCs w:val="22"/>
              </w:rPr>
            </w:pPr>
            <w:r w:rsidRPr="007A32CC">
              <w:rPr>
                <w:rFonts w:ascii="Arial" w:hAnsi="Arial" w:cs="Arial"/>
                <w:sz w:val="22"/>
                <w:szCs w:val="22"/>
              </w:rPr>
              <w:t>Short-term employee benefits</w:t>
            </w:r>
          </w:p>
        </w:tc>
        <w:tc>
          <w:tcPr>
            <w:tcW w:w="1218" w:type="dxa"/>
            <w:tcBorders>
              <w:top w:val="nil"/>
              <w:left w:val="nil"/>
              <w:bottom w:val="nil"/>
              <w:right w:val="nil"/>
            </w:tcBorders>
            <w:vAlign w:val="bottom"/>
          </w:tcPr>
          <w:p w14:paraId="35037FB8" w14:textId="3677D94A" w:rsidR="009B6F58" w:rsidRPr="006743D0" w:rsidRDefault="006743D0" w:rsidP="006743D0">
            <w:pPr>
              <w:tabs>
                <w:tab w:val="decimal" w:pos="936"/>
              </w:tabs>
              <w:spacing w:line="380" w:lineRule="exact"/>
              <w:jc w:val="thaiDistribute"/>
              <w:rPr>
                <w:rFonts w:ascii="Arial" w:hAnsi="Arial" w:cs="Arial"/>
                <w:sz w:val="22"/>
                <w:szCs w:val="22"/>
              </w:rPr>
            </w:pPr>
            <w:r w:rsidRPr="006743D0">
              <w:rPr>
                <w:rFonts w:ascii="Arial" w:hAnsi="Arial" w:cs="Arial"/>
                <w:sz w:val="22"/>
                <w:szCs w:val="22"/>
              </w:rPr>
              <w:t>8</w:t>
            </w:r>
          </w:p>
        </w:tc>
        <w:tc>
          <w:tcPr>
            <w:tcW w:w="1219" w:type="dxa"/>
            <w:tcBorders>
              <w:top w:val="nil"/>
              <w:left w:val="nil"/>
              <w:bottom w:val="nil"/>
              <w:right w:val="nil"/>
            </w:tcBorders>
            <w:vAlign w:val="bottom"/>
          </w:tcPr>
          <w:p w14:paraId="6247795A" w14:textId="08D3D843" w:rsidR="009B6F58" w:rsidRPr="00737780" w:rsidRDefault="00DE0265" w:rsidP="006743D0">
            <w:pPr>
              <w:tabs>
                <w:tab w:val="decimal" w:pos="936"/>
              </w:tabs>
              <w:spacing w:line="380" w:lineRule="exact"/>
              <w:jc w:val="thaiDistribute"/>
              <w:rPr>
                <w:rFonts w:ascii="Arial" w:hAnsi="Arial" w:cs="Arial"/>
                <w:sz w:val="22"/>
                <w:szCs w:val="22"/>
              </w:rPr>
            </w:pPr>
            <w:r>
              <w:rPr>
                <w:rFonts w:ascii="Arial" w:hAnsi="Arial" w:cs="Arial"/>
                <w:sz w:val="22"/>
                <w:szCs w:val="22"/>
              </w:rPr>
              <w:t>8</w:t>
            </w:r>
          </w:p>
        </w:tc>
        <w:tc>
          <w:tcPr>
            <w:tcW w:w="1219" w:type="dxa"/>
            <w:tcBorders>
              <w:top w:val="nil"/>
              <w:left w:val="nil"/>
              <w:bottom w:val="nil"/>
              <w:right w:val="nil"/>
            </w:tcBorders>
            <w:vAlign w:val="bottom"/>
          </w:tcPr>
          <w:p w14:paraId="6B0764C8" w14:textId="6E8FFA8C" w:rsidR="009B6F58" w:rsidRPr="006743D0" w:rsidRDefault="006743D0" w:rsidP="006743D0">
            <w:pPr>
              <w:tabs>
                <w:tab w:val="decimal" w:pos="936"/>
              </w:tabs>
              <w:spacing w:line="380" w:lineRule="exact"/>
              <w:jc w:val="thaiDistribute"/>
              <w:rPr>
                <w:rFonts w:ascii="Arial" w:hAnsi="Arial" w:cs="Arial"/>
                <w:sz w:val="22"/>
                <w:szCs w:val="22"/>
                <w:cs/>
              </w:rPr>
            </w:pPr>
            <w:r w:rsidRPr="006743D0">
              <w:rPr>
                <w:rFonts w:ascii="Arial" w:hAnsi="Arial" w:cs="Arial"/>
                <w:sz w:val="22"/>
                <w:szCs w:val="22"/>
              </w:rPr>
              <w:t>6</w:t>
            </w:r>
          </w:p>
        </w:tc>
        <w:tc>
          <w:tcPr>
            <w:tcW w:w="1219" w:type="dxa"/>
            <w:tcBorders>
              <w:top w:val="nil"/>
              <w:left w:val="nil"/>
              <w:bottom w:val="nil"/>
              <w:right w:val="nil"/>
            </w:tcBorders>
            <w:shd w:val="clear" w:color="auto" w:fill="auto"/>
            <w:vAlign w:val="bottom"/>
          </w:tcPr>
          <w:p w14:paraId="15B24CDD" w14:textId="0DD6E5B4" w:rsidR="009B6F58" w:rsidRPr="00344E01" w:rsidRDefault="00DE0265" w:rsidP="006743D0">
            <w:pPr>
              <w:tabs>
                <w:tab w:val="decimal" w:pos="936"/>
              </w:tabs>
              <w:spacing w:line="380" w:lineRule="exact"/>
              <w:jc w:val="thaiDistribute"/>
              <w:rPr>
                <w:rFonts w:ascii="Arial" w:hAnsi="Arial" w:cs="Arial"/>
                <w:sz w:val="22"/>
                <w:szCs w:val="22"/>
              </w:rPr>
            </w:pPr>
            <w:r>
              <w:rPr>
                <w:rFonts w:ascii="Arial" w:hAnsi="Arial" w:cs="Arial"/>
                <w:sz w:val="22"/>
                <w:szCs w:val="22"/>
              </w:rPr>
              <w:t>6</w:t>
            </w:r>
          </w:p>
        </w:tc>
      </w:tr>
      <w:tr w:rsidR="009B6F58" w:rsidRPr="007A32CC" w14:paraId="599ECE58" w14:textId="77777777" w:rsidTr="003F6678">
        <w:tc>
          <w:tcPr>
            <w:tcW w:w="4255" w:type="dxa"/>
            <w:tcBorders>
              <w:top w:val="nil"/>
              <w:left w:val="nil"/>
              <w:bottom w:val="nil"/>
              <w:right w:val="nil"/>
            </w:tcBorders>
          </w:tcPr>
          <w:p w14:paraId="25B8317B" w14:textId="77777777" w:rsidR="009B6F58" w:rsidRPr="007A32CC" w:rsidRDefault="009B6F58" w:rsidP="006743D0">
            <w:pPr>
              <w:spacing w:line="380" w:lineRule="exact"/>
              <w:ind w:left="173" w:hanging="173"/>
              <w:jc w:val="thaiDistribute"/>
              <w:rPr>
                <w:rFonts w:ascii="Arial" w:hAnsi="Arial" w:cs="Arial"/>
                <w:sz w:val="22"/>
                <w:szCs w:val="22"/>
              </w:rPr>
            </w:pPr>
            <w:r w:rsidRPr="007A32CC">
              <w:rPr>
                <w:rFonts w:ascii="Arial" w:hAnsi="Arial" w:cs="Arial"/>
                <w:sz w:val="22"/>
                <w:szCs w:val="22"/>
              </w:rPr>
              <w:t>Post-employment benefits</w:t>
            </w:r>
          </w:p>
        </w:tc>
        <w:tc>
          <w:tcPr>
            <w:tcW w:w="1218" w:type="dxa"/>
            <w:tcBorders>
              <w:top w:val="nil"/>
              <w:left w:val="nil"/>
              <w:bottom w:val="nil"/>
              <w:right w:val="nil"/>
            </w:tcBorders>
            <w:vAlign w:val="bottom"/>
          </w:tcPr>
          <w:p w14:paraId="264F05F0" w14:textId="3DDC948B" w:rsidR="009B6F58" w:rsidRPr="006743D0" w:rsidRDefault="006743D0" w:rsidP="006743D0">
            <w:pPr>
              <w:pBdr>
                <w:bottom w:val="single" w:sz="4" w:space="1" w:color="auto"/>
              </w:pBdr>
              <w:tabs>
                <w:tab w:val="decimal" w:pos="936"/>
              </w:tabs>
              <w:spacing w:line="380" w:lineRule="exact"/>
              <w:jc w:val="thaiDistribute"/>
              <w:rPr>
                <w:rFonts w:ascii="Arial" w:hAnsi="Arial" w:cs="Arial"/>
                <w:sz w:val="22"/>
                <w:szCs w:val="22"/>
              </w:rPr>
            </w:pPr>
            <w:r w:rsidRPr="006743D0">
              <w:rPr>
                <w:rFonts w:ascii="Arial" w:hAnsi="Arial" w:cs="Arial"/>
                <w:sz w:val="22"/>
                <w:szCs w:val="22"/>
              </w:rPr>
              <w:t>5</w:t>
            </w:r>
          </w:p>
        </w:tc>
        <w:tc>
          <w:tcPr>
            <w:tcW w:w="1219" w:type="dxa"/>
            <w:tcBorders>
              <w:top w:val="nil"/>
              <w:left w:val="nil"/>
              <w:bottom w:val="nil"/>
              <w:right w:val="nil"/>
            </w:tcBorders>
            <w:vAlign w:val="bottom"/>
          </w:tcPr>
          <w:p w14:paraId="40A3A240" w14:textId="58E17335" w:rsidR="009B6F58" w:rsidRPr="00737780" w:rsidRDefault="00DE0265" w:rsidP="006743D0">
            <w:pPr>
              <w:pBdr>
                <w:bottom w:val="single" w:sz="4" w:space="1" w:color="auto"/>
              </w:pBdr>
              <w:tabs>
                <w:tab w:val="decimal" w:pos="936"/>
              </w:tabs>
              <w:spacing w:line="380" w:lineRule="exact"/>
              <w:jc w:val="thaiDistribute"/>
              <w:rPr>
                <w:rFonts w:ascii="Arial" w:hAnsi="Arial" w:cs="Arial"/>
                <w:sz w:val="22"/>
                <w:szCs w:val="22"/>
              </w:rPr>
            </w:pPr>
            <w:r>
              <w:rPr>
                <w:rFonts w:ascii="Arial" w:hAnsi="Arial" w:cs="Arial"/>
                <w:sz w:val="22"/>
                <w:szCs w:val="22"/>
              </w:rPr>
              <w:t>4</w:t>
            </w:r>
          </w:p>
        </w:tc>
        <w:tc>
          <w:tcPr>
            <w:tcW w:w="1219" w:type="dxa"/>
            <w:tcBorders>
              <w:top w:val="nil"/>
              <w:left w:val="nil"/>
              <w:bottom w:val="nil"/>
              <w:right w:val="nil"/>
            </w:tcBorders>
            <w:vAlign w:val="bottom"/>
          </w:tcPr>
          <w:p w14:paraId="609457D3" w14:textId="17499E82" w:rsidR="009B6F58" w:rsidRPr="006743D0" w:rsidRDefault="006743D0" w:rsidP="006743D0">
            <w:pPr>
              <w:pBdr>
                <w:bottom w:val="single" w:sz="4" w:space="1" w:color="auto"/>
              </w:pBdr>
              <w:tabs>
                <w:tab w:val="decimal" w:pos="936"/>
              </w:tabs>
              <w:spacing w:line="380" w:lineRule="exact"/>
              <w:jc w:val="thaiDistribute"/>
              <w:rPr>
                <w:rFonts w:ascii="Arial" w:hAnsi="Arial" w:cs="Arial"/>
                <w:sz w:val="22"/>
                <w:szCs w:val="22"/>
              </w:rPr>
            </w:pPr>
            <w:r w:rsidRPr="006743D0">
              <w:rPr>
                <w:rFonts w:ascii="Arial" w:hAnsi="Arial" w:cs="Arial"/>
                <w:sz w:val="22"/>
                <w:szCs w:val="22"/>
              </w:rPr>
              <w:t>4</w:t>
            </w:r>
          </w:p>
        </w:tc>
        <w:tc>
          <w:tcPr>
            <w:tcW w:w="1219" w:type="dxa"/>
            <w:tcBorders>
              <w:top w:val="nil"/>
              <w:left w:val="nil"/>
              <w:bottom w:val="nil"/>
              <w:right w:val="nil"/>
            </w:tcBorders>
            <w:shd w:val="clear" w:color="auto" w:fill="auto"/>
            <w:vAlign w:val="bottom"/>
          </w:tcPr>
          <w:p w14:paraId="35FA2D0B" w14:textId="3F6B36F9" w:rsidR="009B6F58" w:rsidRPr="00344E01" w:rsidRDefault="00DE0265" w:rsidP="006743D0">
            <w:pPr>
              <w:pBdr>
                <w:bottom w:val="single" w:sz="4" w:space="1" w:color="auto"/>
              </w:pBdr>
              <w:tabs>
                <w:tab w:val="decimal" w:pos="936"/>
              </w:tabs>
              <w:spacing w:line="380" w:lineRule="exact"/>
              <w:jc w:val="thaiDistribute"/>
              <w:rPr>
                <w:rFonts w:ascii="Arial" w:hAnsi="Arial" w:cs="Arial"/>
                <w:sz w:val="22"/>
                <w:szCs w:val="22"/>
              </w:rPr>
            </w:pPr>
            <w:r>
              <w:rPr>
                <w:rFonts w:ascii="Arial" w:hAnsi="Arial" w:cs="Arial"/>
                <w:sz w:val="22"/>
                <w:szCs w:val="22"/>
              </w:rPr>
              <w:t>3</w:t>
            </w:r>
          </w:p>
        </w:tc>
      </w:tr>
      <w:tr w:rsidR="009B6F58" w:rsidRPr="00BB30D1" w14:paraId="50217A54" w14:textId="77777777" w:rsidTr="003F6678">
        <w:tc>
          <w:tcPr>
            <w:tcW w:w="4255" w:type="dxa"/>
            <w:tcBorders>
              <w:top w:val="nil"/>
              <w:left w:val="nil"/>
              <w:bottom w:val="nil"/>
              <w:right w:val="nil"/>
            </w:tcBorders>
          </w:tcPr>
          <w:p w14:paraId="5D4F6FB9" w14:textId="77777777" w:rsidR="009B6F58" w:rsidRPr="007A32CC" w:rsidRDefault="009B6F58" w:rsidP="006743D0">
            <w:pPr>
              <w:spacing w:line="380" w:lineRule="exact"/>
              <w:ind w:left="173" w:hanging="173"/>
              <w:jc w:val="thaiDistribute"/>
              <w:rPr>
                <w:rFonts w:ascii="Arial" w:hAnsi="Arial" w:cs="Arial"/>
                <w:sz w:val="22"/>
                <w:szCs w:val="22"/>
              </w:rPr>
            </w:pPr>
            <w:r w:rsidRPr="007A32CC">
              <w:rPr>
                <w:rFonts w:ascii="Arial" w:hAnsi="Arial" w:cs="Arial"/>
                <w:sz w:val="22"/>
                <w:szCs w:val="22"/>
              </w:rPr>
              <w:t>Total</w:t>
            </w:r>
          </w:p>
        </w:tc>
        <w:tc>
          <w:tcPr>
            <w:tcW w:w="1218" w:type="dxa"/>
            <w:tcBorders>
              <w:top w:val="nil"/>
              <w:left w:val="nil"/>
              <w:bottom w:val="nil"/>
              <w:right w:val="nil"/>
            </w:tcBorders>
            <w:vAlign w:val="bottom"/>
          </w:tcPr>
          <w:p w14:paraId="4B7E0750" w14:textId="250AC7A6" w:rsidR="009B6F58" w:rsidRPr="006743D0" w:rsidRDefault="006743D0" w:rsidP="006743D0">
            <w:pPr>
              <w:pBdr>
                <w:bottom w:val="double" w:sz="4" w:space="1" w:color="auto"/>
              </w:pBdr>
              <w:tabs>
                <w:tab w:val="decimal" w:pos="936"/>
              </w:tabs>
              <w:spacing w:line="380" w:lineRule="exact"/>
              <w:jc w:val="thaiDistribute"/>
              <w:rPr>
                <w:rFonts w:ascii="Arial" w:hAnsi="Arial" w:cs="Arial"/>
                <w:sz w:val="22"/>
                <w:szCs w:val="22"/>
              </w:rPr>
            </w:pPr>
            <w:r w:rsidRPr="006743D0">
              <w:rPr>
                <w:rFonts w:ascii="Arial" w:hAnsi="Arial" w:cs="Arial"/>
                <w:sz w:val="22"/>
                <w:szCs w:val="22"/>
              </w:rPr>
              <w:t>13</w:t>
            </w:r>
          </w:p>
        </w:tc>
        <w:tc>
          <w:tcPr>
            <w:tcW w:w="1219" w:type="dxa"/>
            <w:tcBorders>
              <w:top w:val="nil"/>
              <w:left w:val="nil"/>
              <w:bottom w:val="nil"/>
              <w:right w:val="nil"/>
            </w:tcBorders>
            <w:vAlign w:val="bottom"/>
          </w:tcPr>
          <w:p w14:paraId="3CEB729C" w14:textId="1A899436" w:rsidR="009B6F58" w:rsidRPr="00737780" w:rsidRDefault="00DE0265" w:rsidP="006743D0">
            <w:pPr>
              <w:pBdr>
                <w:bottom w:val="double" w:sz="4" w:space="1" w:color="auto"/>
              </w:pBdr>
              <w:tabs>
                <w:tab w:val="decimal" w:pos="936"/>
              </w:tabs>
              <w:spacing w:line="380" w:lineRule="exact"/>
              <w:jc w:val="thaiDistribute"/>
              <w:rPr>
                <w:rFonts w:ascii="Arial" w:hAnsi="Arial" w:cs="Arial"/>
                <w:sz w:val="22"/>
                <w:szCs w:val="22"/>
              </w:rPr>
            </w:pPr>
            <w:r>
              <w:rPr>
                <w:rFonts w:ascii="Arial" w:hAnsi="Arial" w:cs="Arial"/>
                <w:sz w:val="22"/>
                <w:szCs w:val="22"/>
              </w:rPr>
              <w:t>12</w:t>
            </w:r>
          </w:p>
        </w:tc>
        <w:tc>
          <w:tcPr>
            <w:tcW w:w="1219" w:type="dxa"/>
            <w:tcBorders>
              <w:top w:val="nil"/>
              <w:left w:val="nil"/>
              <w:bottom w:val="nil"/>
              <w:right w:val="nil"/>
            </w:tcBorders>
            <w:vAlign w:val="bottom"/>
          </w:tcPr>
          <w:p w14:paraId="2F98AFC0" w14:textId="661CA455" w:rsidR="009B6F58" w:rsidRPr="006743D0" w:rsidRDefault="006743D0" w:rsidP="006743D0">
            <w:pPr>
              <w:pBdr>
                <w:bottom w:val="double" w:sz="4" w:space="1" w:color="auto"/>
              </w:pBdr>
              <w:tabs>
                <w:tab w:val="decimal" w:pos="936"/>
              </w:tabs>
              <w:spacing w:line="380" w:lineRule="exact"/>
              <w:jc w:val="thaiDistribute"/>
              <w:rPr>
                <w:rFonts w:ascii="Arial" w:hAnsi="Arial" w:cs="Arial"/>
                <w:sz w:val="22"/>
                <w:szCs w:val="22"/>
                <w:cs/>
              </w:rPr>
            </w:pPr>
            <w:r w:rsidRPr="006743D0">
              <w:rPr>
                <w:rFonts w:ascii="Arial" w:hAnsi="Arial" w:cs="Arial"/>
                <w:sz w:val="22"/>
                <w:szCs w:val="22"/>
              </w:rPr>
              <w:t>10</w:t>
            </w:r>
          </w:p>
        </w:tc>
        <w:tc>
          <w:tcPr>
            <w:tcW w:w="1219" w:type="dxa"/>
            <w:tcBorders>
              <w:top w:val="nil"/>
              <w:left w:val="nil"/>
              <w:bottom w:val="nil"/>
              <w:right w:val="nil"/>
            </w:tcBorders>
            <w:shd w:val="clear" w:color="auto" w:fill="auto"/>
            <w:vAlign w:val="bottom"/>
          </w:tcPr>
          <w:p w14:paraId="0F9B33DE" w14:textId="3B134344" w:rsidR="009B6F58" w:rsidRPr="00344E01" w:rsidRDefault="00DE0265" w:rsidP="006743D0">
            <w:pPr>
              <w:pBdr>
                <w:bottom w:val="double" w:sz="4" w:space="1" w:color="auto"/>
              </w:pBdr>
              <w:tabs>
                <w:tab w:val="decimal" w:pos="936"/>
              </w:tabs>
              <w:spacing w:line="380" w:lineRule="exact"/>
              <w:jc w:val="thaiDistribute"/>
              <w:rPr>
                <w:rFonts w:ascii="Arial" w:hAnsi="Arial" w:cs="Arial"/>
                <w:sz w:val="22"/>
                <w:szCs w:val="22"/>
              </w:rPr>
            </w:pPr>
            <w:r>
              <w:rPr>
                <w:rFonts w:ascii="Arial" w:hAnsi="Arial" w:cs="Arial"/>
                <w:sz w:val="22"/>
                <w:szCs w:val="22"/>
              </w:rPr>
              <w:t>9</w:t>
            </w:r>
          </w:p>
        </w:tc>
      </w:tr>
    </w:tbl>
    <w:p w14:paraId="22F7F9C9" w14:textId="77777777" w:rsidR="006743D0" w:rsidRDefault="006743D0" w:rsidP="006743D0">
      <w:pPr>
        <w:overflowPunct/>
        <w:autoSpaceDE/>
        <w:autoSpaceDN/>
        <w:adjustRightInd/>
        <w:spacing w:after="200" w:line="380" w:lineRule="exact"/>
        <w:textAlignment w:val="auto"/>
        <w:rPr>
          <w:rFonts w:ascii="Arial" w:hAnsi="Arial" w:cs="Arial"/>
          <w:b/>
          <w:bCs/>
          <w:color w:val="000000"/>
          <w:sz w:val="22"/>
          <w:szCs w:val="22"/>
        </w:rPr>
      </w:pPr>
      <w:r>
        <w:rPr>
          <w:rFonts w:ascii="Arial" w:hAnsi="Arial" w:cs="Arial"/>
          <w:b/>
          <w:bCs/>
          <w:color w:val="000000"/>
          <w:sz w:val="22"/>
          <w:szCs w:val="22"/>
        </w:rPr>
        <w:br w:type="page"/>
      </w:r>
    </w:p>
    <w:p w14:paraId="13A6A8E3" w14:textId="2EB64EC0" w:rsidR="00DF67E6" w:rsidRPr="00BB30D1" w:rsidRDefault="00816D40" w:rsidP="006743D0">
      <w:pPr>
        <w:spacing w:before="240" w:after="120" w:line="380" w:lineRule="exact"/>
        <w:ind w:left="605" w:hanging="605"/>
        <w:jc w:val="thaiDistribute"/>
        <w:outlineLvl w:val="0"/>
        <w:rPr>
          <w:rFonts w:ascii="Arial" w:hAnsi="Arial" w:cs="Arial"/>
          <w:b/>
          <w:bCs/>
          <w:color w:val="000000"/>
          <w:sz w:val="22"/>
          <w:szCs w:val="22"/>
        </w:rPr>
      </w:pPr>
      <w:r w:rsidRPr="001815D1">
        <w:rPr>
          <w:rFonts w:ascii="Arial" w:hAnsi="Arial" w:cs="Arial"/>
          <w:b/>
          <w:bCs/>
          <w:color w:val="000000"/>
          <w:sz w:val="22"/>
          <w:szCs w:val="22"/>
        </w:rPr>
        <w:lastRenderedPageBreak/>
        <w:t>3</w:t>
      </w:r>
      <w:r w:rsidR="00DF67E6" w:rsidRPr="001815D1">
        <w:rPr>
          <w:rFonts w:ascii="Arial" w:hAnsi="Arial" w:cs="Arial"/>
          <w:b/>
          <w:bCs/>
          <w:color w:val="000000"/>
          <w:sz w:val="22"/>
          <w:szCs w:val="22"/>
        </w:rPr>
        <w:t>.</w:t>
      </w:r>
      <w:r w:rsidR="00DF67E6" w:rsidRPr="001815D1">
        <w:rPr>
          <w:rFonts w:ascii="Arial" w:hAnsi="Arial" w:cs="Arial"/>
          <w:b/>
          <w:bCs/>
          <w:color w:val="000000"/>
          <w:sz w:val="22"/>
          <w:szCs w:val="22"/>
          <w:cs/>
        </w:rPr>
        <w:tab/>
      </w:r>
      <w:r w:rsidR="00DF67E6" w:rsidRPr="001815D1">
        <w:rPr>
          <w:rFonts w:ascii="Arial" w:hAnsi="Arial" w:cs="Arial"/>
          <w:b/>
          <w:bCs/>
          <w:color w:val="000000"/>
          <w:sz w:val="22"/>
          <w:szCs w:val="22"/>
        </w:rPr>
        <w:t>Trade and other receivables</w:t>
      </w:r>
    </w:p>
    <w:tbl>
      <w:tblPr>
        <w:tblW w:w="9735" w:type="dxa"/>
        <w:tblInd w:w="-115" w:type="dxa"/>
        <w:tblLayout w:type="fixed"/>
        <w:tblLook w:val="0000" w:firstRow="0" w:lastRow="0" w:firstColumn="0" w:lastColumn="0" w:noHBand="0" w:noVBand="0"/>
      </w:tblPr>
      <w:tblGrid>
        <w:gridCol w:w="4262"/>
        <w:gridCol w:w="1368"/>
        <w:gridCol w:w="1368"/>
        <w:gridCol w:w="1368"/>
        <w:gridCol w:w="1369"/>
      </w:tblGrid>
      <w:tr w:rsidR="00104442" w:rsidRPr="00BB30D1" w14:paraId="28C23113" w14:textId="77777777" w:rsidTr="00CF02EA">
        <w:trPr>
          <w:tblHeader/>
        </w:trPr>
        <w:tc>
          <w:tcPr>
            <w:tcW w:w="9735" w:type="dxa"/>
            <w:gridSpan w:val="5"/>
            <w:vAlign w:val="bottom"/>
          </w:tcPr>
          <w:p w14:paraId="0B391AB4" w14:textId="77777777" w:rsidR="00104442" w:rsidRPr="00BB30D1" w:rsidRDefault="00104442" w:rsidP="006743D0">
            <w:pPr>
              <w:spacing w:line="380" w:lineRule="exact"/>
              <w:jc w:val="right"/>
              <w:rPr>
                <w:rFonts w:ascii="Arial" w:hAnsi="Arial" w:cs="Arial"/>
                <w:sz w:val="19"/>
                <w:szCs w:val="19"/>
              </w:rPr>
            </w:pPr>
            <w:r w:rsidRPr="00BB30D1">
              <w:rPr>
                <w:rFonts w:ascii="Arial" w:hAnsi="Arial" w:cs="Arial"/>
                <w:sz w:val="19"/>
                <w:szCs w:val="19"/>
              </w:rPr>
              <w:t>(Unit: Million Baht)</w:t>
            </w:r>
          </w:p>
        </w:tc>
      </w:tr>
      <w:tr w:rsidR="00DF67E6" w:rsidRPr="00BB30D1" w14:paraId="66A7429B" w14:textId="77777777" w:rsidTr="00CF02EA">
        <w:trPr>
          <w:tblHeader/>
        </w:trPr>
        <w:tc>
          <w:tcPr>
            <w:tcW w:w="4262" w:type="dxa"/>
            <w:vAlign w:val="bottom"/>
          </w:tcPr>
          <w:p w14:paraId="3CE17CE5" w14:textId="77777777" w:rsidR="00DF67E6" w:rsidRPr="00BB30D1" w:rsidRDefault="00DF67E6" w:rsidP="006743D0">
            <w:pPr>
              <w:pBdr>
                <w:bottom w:val="single" w:sz="4" w:space="1" w:color="auto"/>
              </w:pBdr>
              <w:spacing w:line="380" w:lineRule="exact"/>
              <w:jc w:val="center"/>
              <w:rPr>
                <w:rFonts w:ascii="Arial" w:hAnsi="Arial" w:cs="Arial"/>
                <w:sz w:val="19"/>
                <w:szCs w:val="19"/>
                <w:cs/>
              </w:rPr>
            </w:pPr>
            <w:r w:rsidRPr="00BB30D1">
              <w:rPr>
                <w:rFonts w:ascii="Arial" w:hAnsi="Arial" w:cs="Arial"/>
                <w:sz w:val="19"/>
                <w:szCs w:val="19"/>
              </w:rPr>
              <w:t>Age of receivables</w:t>
            </w:r>
          </w:p>
        </w:tc>
        <w:tc>
          <w:tcPr>
            <w:tcW w:w="2736" w:type="dxa"/>
            <w:gridSpan w:val="2"/>
            <w:vAlign w:val="bottom"/>
          </w:tcPr>
          <w:p w14:paraId="3181329C" w14:textId="77777777" w:rsidR="00DF67E6" w:rsidRPr="00BB30D1" w:rsidRDefault="00DF67E6" w:rsidP="006743D0">
            <w:pPr>
              <w:pBdr>
                <w:bottom w:val="single" w:sz="4" w:space="1" w:color="auto"/>
              </w:pBdr>
              <w:spacing w:line="380" w:lineRule="exact"/>
              <w:jc w:val="center"/>
              <w:rPr>
                <w:rFonts w:ascii="Arial" w:hAnsi="Arial" w:cs="Arial"/>
                <w:sz w:val="19"/>
                <w:szCs w:val="19"/>
              </w:rPr>
            </w:pPr>
            <w:r w:rsidRPr="00BB30D1">
              <w:rPr>
                <w:rFonts w:ascii="Arial" w:hAnsi="Arial" w:cs="Arial"/>
                <w:sz w:val="19"/>
                <w:szCs w:val="19"/>
              </w:rPr>
              <w:t xml:space="preserve">Consolidated </w:t>
            </w:r>
            <w:r w:rsidR="00104442" w:rsidRPr="00BB30D1">
              <w:rPr>
                <w:rFonts w:ascii="Arial" w:hAnsi="Arial" w:cs="Arial"/>
                <w:sz w:val="19"/>
                <w:szCs w:val="19"/>
              </w:rPr>
              <w:br/>
            </w:r>
            <w:r w:rsidRPr="00BB30D1">
              <w:rPr>
                <w:rFonts w:ascii="Arial" w:hAnsi="Arial" w:cs="Arial"/>
                <w:sz w:val="19"/>
                <w:szCs w:val="19"/>
              </w:rPr>
              <w:t>financial statements</w:t>
            </w:r>
          </w:p>
        </w:tc>
        <w:tc>
          <w:tcPr>
            <w:tcW w:w="2737" w:type="dxa"/>
            <w:gridSpan w:val="2"/>
            <w:vAlign w:val="bottom"/>
          </w:tcPr>
          <w:p w14:paraId="447F6735" w14:textId="77777777" w:rsidR="00DF67E6" w:rsidRPr="00BB30D1" w:rsidRDefault="00DF67E6" w:rsidP="006743D0">
            <w:pPr>
              <w:pBdr>
                <w:bottom w:val="single" w:sz="4" w:space="1" w:color="auto"/>
              </w:pBdr>
              <w:spacing w:line="380" w:lineRule="exact"/>
              <w:jc w:val="center"/>
              <w:rPr>
                <w:rFonts w:ascii="Arial" w:hAnsi="Arial" w:cs="Arial"/>
                <w:sz w:val="19"/>
                <w:szCs w:val="19"/>
              </w:rPr>
            </w:pPr>
            <w:r w:rsidRPr="00BB30D1">
              <w:rPr>
                <w:rFonts w:ascii="Arial" w:hAnsi="Arial" w:cs="Arial"/>
                <w:sz w:val="19"/>
                <w:szCs w:val="19"/>
              </w:rPr>
              <w:t xml:space="preserve">Separate </w:t>
            </w:r>
            <w:r w:rsidR="00104442" w:rsidRPr="00BB30D1">
              <w:rPr>
                <w:rFonts w:ascii="Arial" w:hAnsi="Arial" w:cs="Arial"/>
                <w:sz w:val="19"/>
                <w:szCs w:val="19"/>
              </w:rPr>
              <w:br/>
            </w:r>
            <w:r w:rsidRPr="00BB30D1">
              <w:rPr>
                <w:rFonts w:ascii="Arial" w:hAnsi="Arial" w:cs="Arial"/>
                <w:sz w:val="19"/>
                <w:szCs w:val="19"/>
              </w:rPr>
              <w:t>financial statements</w:t>
            </w:r>
          </w:p>
        </w:tc>
      </w:tr>
      <w:tr w:rsidR="001815D1" w:rsidRPr="00BB30D1" w14:paraId="131C2A63" w14:textId="77777777" w:rsidTr="00CF02EA">
        <w:trPr>
          <w:tblHeader/>
        </w:trPr>
        <w:tc>
          <w:tcPr>
            <w:tcW w:w="4262" w:type="dxa"/>
            <w:vAlign w:val="bottom"/>
          </w:tcPr>
          <w:p w14:paraId="39B312CB" w14:textId="77777777" w:rsidR="001815D1" w:rsidRPr="00BB30D1" w:rsidRDefault="001815D1" w:rsidP="006743D0">
            <w:pPr>
              <w:spacing w:line="380" w:lineRule="exact"/>
              <w:jc w:val="center"/>
              <w:rPr>
                <w:rFonts w:ascii="Arial" w:hAnsi="Arial" w:cs="Arial"/>
                <w:b/>
                <w:bCs/>
                <w:sz w:val="19"/>
                <w:szCs w:val="19"/>
                <w:u w:val="single"/>
                <w:cs/>
              </w:rPr>
            </w:pPr>
          </w:p>
        </w:tc>
        <w:tc>
          <w:tcPr>
            <w:tcW w:w="1368" w:type="dxa"/>
            <w:vAlign w:val="bottom"/>
          </w:tcPr>
          <w:p w14:paraId="25E4D176" w14:textId="7B807840" w:rsidR="001815D1" w:rsidRPr="00BB30D1" w:rsidRDefault="001815D1" w:rsidP="006743D0">
            <w:pPr>
              <w:pBdr>
                <w:bottom w:val="single" w:sz="4" w:space="1" w:color="auto"/>
              </w:pBdr>
              <w:spacing w:line="380" w:lineRule="exact"/>
              <w:jc w:val="center"/>
              <w:rPr>
                <w:rFonts w:ascii="Arial" w:hAnsi="Arial" w:cs="Arial"/>
                <w:sz w:val="19"/>
                <w:szCs w:val="19"/>
              </w:rPr>
            </w:pPr>
            <w:r w:rsidRPr="001815D1">
              <w:rPr>
                <w:rFonts w:ascii="Arial" w:hAnsi="Arial" w:cs="Arial"/>
                <w:sz w:val="19"/>
                <w:szCs w:val="19"/>
              </w:rPr>
              <w:t xml:space="preserve">31 March </w:t>
            </w:r>
            <w:r w:rsidRPr="001815D1">
              <w:rPr>
                <w:rFonts w:ascii="Arial" w:hAnsi="Arial" w:cs="Arial"/>
                <w:sz w:val="19"/>
                <w:szCs w:val="19"/>
              </w:rPr>
              <w:br/>
              <w:t>202</w:t>
            </w:r>
            <w:r>
              <w:rPr>
                <w:rFonts w:ascii="Arial" w:hAnsi="Arial" w:cs="Arial"/>
                <w:sz w:val="19"/>
                <w:szCs w:val="19"/>
              </w:rPr>
              <w:t>2</w:t>
            </w:r>
          </w:p>
        </w:tc>
        <w:tc>
          <w:tcPr>
            <w:tcW w:w="1368" w:type="dxa"/>
            <w:vAlign w:val="bottom"/>
          </w:tcPr>
          <w:p w14:paraId="56445BEE" w14:textId="22958519" w:rsidR="001815D1" w:rsidRPr="00BB30D1" w:rsidRDefault="001815D1" w:rsidP="006743D0">
            <w:pPr>
              <w:pBdr>
                <w:bottom w:val="single" w:sz="4" w:space="1" w:color="auto"/>
              </w:pBdr>
              <w:spacing w:line="380" w:lineRule="exact"/>
              <w:jc w:val="center"/>
              <w:rPr>
                <w:rFonts w:ascii="Arial" w:hAnsi="Arial" w:cs="Arial"/>
                <w:sz w:val="19"/>
                <w:szCs w:val="19"/>
              </w:rPr>
            </w:pPr>
            <w:r w:rsidRPr="00BB30D1">
              <w:rPr>
                <w:rFonts w:ascii="Arial" w:hAnsi="Arial" w:cs="Arial"/>
                <w:sz w:val="19"/>
                <w:szCs w:val="19"/>
              </w:rPr>
              <w:t>31 December 20</w:t>
            </w:r>
            <w:r>
              <w:rPr>
                <w:rFonts w:ascii="Arial" w:hAnsi="Arial" w:cs="Arial"/>
                <w:sz w:val="19"/>
                <w:szCs w:val="19"/>
              </w:rPr>
              <w:t>21</w:t>
            </w:r>
          </w:p>
        </w:tc>
        <w:tc>
          <w:tcPr>
            <w:tcW w:w="1368" w:type="dxa"/>
            <w:vAlign w:val="bottom"/>
          </w:tcPr>
          <w:p w14:paraId="17879EEB" w14:textId="28CE9D67" w:rsidR="001815D1" w:rsidRPr="00BB30D1" w:rsidRDefault="001815D1" w:rsidP="006743D0">
            <w:pPr>
              <w:pBdr>
                <w:bottom w:val="single" w:sz="4" w:space="1" w:color="auto"/>
              </w:pBdr>
              <w:spacing w:line="380" w:lineRule="exact"/>
              <w:jc w:val="center"/>
              <w:rPr>
                <w:rFonts w:ascii="Arial" w:hAnsi="Arial" w:cs="Arial"/>
                <w:sz w:val="19"/>
                <w:szCs w:val="19"/>
              </w:rPr>
            </w:pPr>
            <w:r w:rsidRPr="001815D1">
              <w:rPr>
                <w:rFonts w:ascii="Arial" w:hAnsi="Arial" w:cs="Arial"/>
                <w:sz w:val="19"/>
                <w:szCs w:val="19"/>
              </w:rPr>
              <w:t xml:space="preserve">31 March </w:t>
            </w:r>
            <w:r w:rsidRPr="001815D1">
              <w:rPr>
                <w:rFonts w:ascii="Arial" w:hAnsi="Arial" w:cs="Arial"/>
                <w:sz w:val="19"/>
                <w:szCs w:val="19"/>
              </w:rPr>
              <w:br/>
              <w:t>202</w:t>
            </w:r>
            <w:r>
              <w:rPr>
                <w:rFonts w:ascii="Arial" w:hAnsi="Arial" w:cs="Arial"/>
                <w:sz w:val="19"/>
                <w:szCs w:val="19"/>
              </w:rPr>
              <w:t>2</w:t>
            </w:r>
          </w:p>
        </w:tc>
        <w:tc>
          <w:tcPr>
            <w:tcW w:w="1369" w:type="dxa"/>
            <w:vAlign w:val="bottom"/>
          </w:tcPr>
          <w:p w14:paraId="48E84E99" w14:textId="5E91DCEE" w:rsidR="001815D1" w:rsidRPr="00BB30D1" w:rsidRDefault="001815D1" w:rsidP="006743D0">
            <w:pPr>
              <w:pBdr>
                <w:bottom w:val="single" w:sz="4" w:space="1" w:color="auto"/>
              </w:pBdr>
              <w:spacing w:line="380" w:lineRule="exact"/>
              <w:jc w:val="center"/>
              <w:rPr>
                <w:rFonts w:ascii="Arial" w:hAnsi="Arial" w:cs="Arial"/>
                <w:sz w:val="19"/>
                <w:szCs w:val="19"/>
              </w:rPr>
            </w:pPr>
            <w:r w:rsidRPr="00BB30D1">
              <w:rPr>
                <w:rFonts w:ascii="Arial" w:hAnsi="Arial" w:cs="Arial"/>
                <w:sz w:val="19"/>
                <w:szCs w:val="19"/>
              </w:rPr>
              <w:t>31 December 20</w:t>
            </w:r>
            <w:r>
              <w:rPr>
                <w:rFonts w:ascii="Arial" w:hAnsi="Arial" w:cs="Arial"/>
                <w:sz w:val="19"/>
                <w:szCs w:val="19"/>
              </w:rPr>
              <w:t>21</w:t>
            </w:r>
          </w:p>
        </w:tc>
      </w:tr>
      <w:tr w:rsidR="00E424CF" w:rsidRPr="00BB30D1" w14:paraId="679B8283" w14:textId="77777777" w:rsidTr="00CF02EA">
        <w:trPr>
          <w:tblHeader/>
        </w:trPr>
        <w:tc>
          <w:tcPr>
            <w:tcW w:w="4262" w:type="dxa"/>
            <w:vAlign w:val="bottom"/>
          </w:tcPr>
          <w:p w14:paraId="3A92D389" w14:textId="77777777" w:rsidR="00E424CF" w:rsidRPr="00BB30D1" w:rsidRDefault="00E424CF" w:rsidP="006743D0">
            <w:pPr>
              <w:spacing w:line="380" w:lineRule="exact"/>
              <w:jc w:val="center"/>
              <w:rPr>
                <w:rFonts w:ascii="Arial" w:hAnsi="Arial" w:cs="Arial"/>
                <w:b/>
                <w:bCs/>
                <w:sz w:val="19"/>
                <w:szCs w:val="19"/>
                <w:u w:val="single"/>
                <w:cs/>
              </w:rPr>
            </w:pPr>
          </w:p>
        </w:tc>
        <w:tc>
          <w:tcPr>
            <w:tcW w:w="1368" w:type="dxa"/>
            <w:vAlign w:val="bottom"/>
          </w:tcPr>
          <w:p w14:paraId="2DC9F1C2" w14:textId="77777777" w:rsidR="00E424CF" w:rsidRPr="00BB30D1" w:rsidRDefault="00E424CF" w:rsidP="006743D0">
            <w:pPr>
              <w:spacing w:line="380" w:lineRule="exact"/>
              <w:jc w:val="center"/>
              <w:rPr>
                <w:rFonts w:ascii="Arial" w:hAnsi="Arial" w:cs="Arial"/>
                <w:sz w:val="19"/>
                <w:szCs w:val="19"/>
              </w:rPr>
            </w:pPr>
          </w:p>
        </w:tc>
        <w:tc>
          <w:tcPr>
            <w:tcW w:w="1368" w:type="dxa"/>
            <w:vAlign w:val="bottom"/>
          </w:tcPr>
          <w:p w14:paraId="374C61CA" w14:textId="77777777" w:rsidR="00E424CF" w:rsidRPr="00BB30D1" w:rsidRDefault="00E424CF" w:rsidP="006743D0">
            <w:pPr>
              <w:spacing w:line="380" w:lineRule="exact"/>
              <w:jc w:val="center"/>
              <w:rPr>
                <w:rFonts w:ascii="Arial" w:hAnsi="Arial" w:cs="Arial"/>
                <w:sz w:val="19"/>
                <w:szCs w:val="19"/>
              </w:rPr>
            </w:pPr>
            <w:r w:rsidRPr="00BB30D1">
              <w:rPr>
                <w:rFonts w:ascii="Arial" w:hAnsi="Arial" w:cs="Arial"/>
                <w:sz w:val="19"/>
                <w:szCs w:val="19"/>
              </w:rPr>
              <w:t>(Audited)</w:t>
            </w:r>
          </w:p>
        </w:tc>
        <w:tc>
          <w:tcPr>
            <w:tcW w:w="1368" w:type="dxa"/>
            <w:vAlign w:val="bottom"/>
          </w:tcPr>
          <w:p w14:paraId="085052B6" w14:textId="77777777" w:rsidR="00E424CF" w:rsidRPr="00BB30D1" w:rsidRDefault="00E424CF" w:rsidP="006743D0">
            <w:pPr>
              <w:spacing w:line="380" w:lineRule="exact"/>
              <w:jc w:val="center"/>
              <w:rPr>
                <w:rFonts w:ascii="Arial" w:hAnsi="Arial" w:cs="Arial"/>
                <w:sz w:val="19"/>
                <w:szCs w:val="19"/>
              </w:rPr>
            </w:pPr>
          </w:p>
        </w:tc>
        <w:tc>
          <w:tcPr>
            <w:tcW w:w="1369" w:type="dxa"/>
            <w:vAlign w:val="bottom"/>
          </w:tcPr>
          <w:p w14:paraId="0C81B8CF" w14:textId="77777777" w:rsidR="00E424CF" w:rsidRPr="00BB30D1" w:rsidRDefault="00E424CF" w:rsidP="006743D0">
            <w:pPr>
              <w:spacing w:line="380" w:lineRule="exact"/>
              <w:jc w:val="center"/>
              <w:rPr>
                <w:rFonts w:ascii="Arial" w:hAnsi="Arial" w:cs="Arial"/>
                <w:sz w:val="19"/>
                <w:szCs w:val="19"/>
              </w:rPr>
            </w:pPr>
            <w:r w:rsidRPr="00BB30D1">
              <w:rPr>
                <w:rFonts w:ascii="Arial" w:hAnsi="Arial" w:cs="Arial"/>
                <w:sz w:val="19"/>
                <w:szCs w:val="19"/>
              </w:rPr>
              <w:t>(Audited)</w:t>
            </w:r>
          </w:p>
        </w:tc>
      </w:tr>
      <w:tr w:rsidR="00FD1A3E" w:rsidRPr="00BB30D1" w14:paraId="456645D7" w14:textId="77777777" w:rsidTr="00CF02EA">
        <w:tc>
          <w:tcPr>
            <w:tcW w:w="4262" w:type="dxa"/>
            <w:vAlign w:val="bottom"/>
          </w:tcPr>
          <w:p w14:paraId="53EAC6F6" w14:textId="77777777" w:rsidR="00FD1A3E" w:rsidRPr="00BB30D1" w:rsidRDefault="00FD1A3E" w:rsidP="006743D0">
            <w:pPr>
              <w:spacing w:line="380" w:lineRule="exact"/>
              <w:ind w:left="173" w:hanging="173"/>
              <w:rPr>
                <w:rFonts w:ascii="Arial" w:hAnsi="Arial" w:cs="Arial"/>
                <w:b/>
                <w:bCs/>
                <w:sz w:val="19"/>
                <w:szCs w:val="19"/>
                <w:u w:val="single"/>
              </w:rPr>
            </w:pPr>
            <w:r w:rsidRPr="00BB30D1">
              <w:rPr>
                <w:rFonts w:ascii="Arial" w:hAnsi="Arial" w:cs="Arial"/>
                <w:b/>
                <w:bCs/>
                <w:sz w:val="19"/>
                <w:szCs w:val="19"/>
                <w:u w:val="single"/>
              </w:rPr>
              <w:t>Trade receivables - related parties</w:t>
            </w:r>
          </w:p>
        </w:tc>
        <w:tc>
          <w:tcPr>
            <w:tcW w:w="1368" w:type="dxa"/>
            <w:vAlign w:val="bottom"/>
          </w:tcPr>
          <w:p w14:paraId="70DFB05E" w14:textId="77777777" w:rsidR="00FD1A3E" w:rsidRPr="00376787" w:rsidRDefault="00FD1A3E" w:rsidP="006743D0">
            <w:pPr>
              <w:tabs>
                <w:tab w:val="decimal" w:pos="1080"/>
              </w:tabs>
              <w:spacing w:line="380" w:lineRule="exact"/>
              <w:rPr>
                <w:rFonts w:ascii="Arial" w:hAnsi="Arial" w:cs="Arial"/>
                <w:sz w:val="19"/>
                <w:szCs w:val="19"/>
              </w:rPr>
            </w:pPr>
          </w:p>
        </w:tc>
        <w:tc>
          <w:tcPr>
            <w:tcW w:w="1368" w:type="dxa"/>
            <w:vAlign w:val="bottom"/>
          </w:tcPr>
          <w:p w14:paraId="507E00A8" w14:textId="77777777" w:rsidR="00FD1A3E" w:rsidRPr="00BB30D1" w:rsidRDefault="00FD1A3E" w:rsidP="006743D0">
            <w:pPr>
              <w:tabs>
                <w:tab w:val="decimal" w:pos="1080"/>
              </w:tabs>
              <w:spacing w:line="380" w:lineRule="exact"/>
              <w:rPr>
                <w:rFonts w:ascii="Arial" w:hAnsi="Arial" w:cs="Arial"/>
                <w:sz w:val="19"/>
                <w:szCs w:val="19"/>
              </w:rPr>
            </w:pPr>
          </w:p>
        </w:tc>
        <w:tc>
          <w:tcPr>
            <w:tcW w:w="1368" w:type="dxa"/>
            <w:vAlign w:val="bottom"/>
          </w:tcPr>
          <w:p w14:paraId="0CEC0646" w14:textId="77777777" w:rsidR="00FD1A3E" w:rsidRPr="00BB30D1" w:rsidRDefault="00FD1A3E" w:rsidP="006743D0">
            <w:pPr>
              <w:tabs>
                <w:tab w:val="decimal" w:pos="1080"/>
              </w:tabs>
              <w:spacing w:line="380" w:lineRule="exact"/>
              <w:rPr>
                <w:rFonts w:ascii="Arial" w:hAnsi="Arial" w:cs="Arial"/>
                <w:sz w:val="19"/>
                <w:szCs w:val="19"/>
              </w:rPr>
            </w:pPr>
          </w:p>
        </w:tc>
        <w:tc>
          <w:tcPr>
            <w:tcW w:w="1369" w:type="dxa"/>
            <w:vAlign w:val="bottom"/>
          </w:tcPr>
          <w:p w14:paraId="55B96BB8" w14:textId="77777777" w:rsidR="00FD1A3E" w:rsidRPr="00BB30D1" w:rsidRDefault="00FD1A3E" w:rsidP="006743D0">
            <w:pPr>
              <w:tabs>
                <w:tab w:val="decimal" w:pos="1080"/>
              </w:tabs>
              <w:spacing w:line="380" w:lineRule="exact"/>
              <w:rPr>
                <w:rFonts w:ascii="Arial" w:hAnsi="Arial" w:cs="Arial"/>
                <w:sz w:val="19"/>
                <w:szCs w:val="19"/>
              </w:rPr>
            </w:pPr>
          </w:p>
        </w:tc>
      </w:tr>
      <w:tr w:rsidR="00F22BA8" w:rsidRPr="00BB30D1" w14:paraId="5933607D" w14:textId="77777777" w:rsidTr="00CF02EA">
        <w:tc>
          <w:tcPr>
            <w:tcW w:w="4262" w:type="dxa"/>
            <w:vAlign w:val="bottom"/>
          </w:tcPr>
          <w:p w14:paraId="7F921454" w14:textId="77777777" w:rsidR="00F22BA8" w:rsidRPr="00BB30D1" w:rsidRDefault="00F22BA8" w:rsidP="00F22BA8">
            <w:pPr>
              <w:spacing w:line="380" w:lineRule="exact"/>
              <w:ind w:left="173" w:hanging="173"/>
              <w:rPr>
                <w:rFonts w:ascii="Arial" w:hAnsi="Arial" w:cs="Arial"/>
                <w:sz w:val="19"/>
                <w:szCs w:val="19"/>
                <w:cs/>
              </w:rPr>
            </w:pPr>
            <w:r w:rsidRPr="00BB30D1">
              <w:rPr>
                <w:rFonts w:ascii="Arial" w:hAnsi="Arial" w:cs="Arial"/>
                <w:sz w:val="19"/>
                <w:szCs w:val="19"/>
              </w:rPr>
              <w:t>Not yet due</w:t>
            </w:r>
          </w:p>
        </w:tc>
        <w:tc>
          <w:tcPr>
            <w:tcW w:w="1368" w:type="dxa"/>
            <w:vAlign w:val="bottom"/>
          </w:tcPr>
          <w:p w14:paraId="2222E8CE" w14:textId="511B25DC" w:rsidR="00F22BA8" w:rsidRPr="00F22BA8" w:rsidRDefault="00F22BA8" w:rsidP="00F22BA8">
            <w:pPr>
              <w:tabs>
                <w:tab w:val="decimal" w:pos="1080"/>
              </w:tabs>
              <w:spacing w:line="380" w:lineRule="exact"/>
              <w:rPr>
                <w:rFonts w:ascii="Arial" w:hAnsi="Arial" w:cs="Arial"/>
                <w:sz w:val="19"/>
                <w:szCs w:val="19"/>
                <w:cs/>
              </w:rPr>
            </w:pPr>
            <w:r w:rsidRPr="00F22BA8">
              <w:rPr>
                <w:rFonts w:ascii="Arial" w:hAnsi="Arial" w:cs="Arial"/>
                <w:sz w:val="19"/>
                <w:szCs w:val="19"/>
              </w:rPr>
              <w:t>87</w:t>
            </w:r>
          </w:p>
        </w:tc>
        <w:tc>
          <w:tcPr>
            <w:tcW w:w="1368" w:type="dxa"/>
            <w:vAlign w:val="bottom"/>
          </w:tcPr>
          <w:p w14:paraId="3049FE47" w14:textId="13D1797D" w:rsidR="00F22BA8" w:rsidRPr="00985647" w:rsidRDefault="00F22BA8" w:rsidP="00F22BA8">
            <w:pPr>
              <w:tabs>
                <w:tab w:val="decimal" w:pos="1080"/>
              </w:tabs>
              <w:spacing w:line="380" w:lineRule="exact"/>
              <w:rPr>
                <w:rFonts w:ascii="Arial" w:hAnsi="Arial" w:cs="Arial"/>
                <w:sz w:val="19"/>
                <w:szCs w:val="19"/>
              </w:rPr>
            </w:pPr>
            <w:r w:rsidRPr="001815D1">
              <w:rPr>
                <w:rFonts w:ascii="Arial" w:hAnsi="Arial" w:cs="Arial"/>
                <w:sz w:val="19"/>
                <w:szCs w:val="19"/>
              </w:rPr>
              <w:t>93</w:t>
            </w:r>
          </w:p>
        </w:tc>
        <w:tc>
          <w:tcPr>
            <w:tcW w:w="1368" w:type="dxa"/>
            <w:vAlign w:val="bottom"/>
          </w:tcPr>
          <w:p w14:paraId="21ACC2A9" w14:textId="3B16623F" w:rsidR="00F22BA8" w:rsidRPr="00F22BA8" w:rsidRDefault="00F22BA8" w:rsidP="00F22BA8">
            <w:pPr>
              <w:tabs>
                <w:tab w:val="decimal" w:pos="1080"/>
              </w:tabs>
              <w:spacing w:line="380" w:lineRule="exact"/>
              <w:rPr>
                <w:rFonts w:ascii="Arial" w:hAnsi="Arial" w:cs="Arial"/>
                <w:sz w:val="19"/>
                <w:szCs w:val="19"/>
              </w:rPr>
            </w:pPr>
            <w:r w:rsidRPr="00F22BA8">
              <w:rPr>
                <w:rFonts w:ascii="Arial" w:hAnsi="Arial" w:cs="Arial"/>
                <w:sz w:val="19"/>
                <w:szCs w:val="19"/>
              </w:rPr>
              <w:t>43</w:t>
            </w:r>
          </w:p>
        </w:tc>
        <w:tc>
          <w:tcPr>
            <w:tcW w:w="1369" w:type="dxa"/>
            <w:vAlign w:val="bottom"/>
          </w:tcPr>
          <w:p w14:paraId="7BB49134" w14:textId="0820CA7D" w:rsidR="00F22BA8" w:rsidRPr="006806D1" w:rsidRDefault="00F22BA8" w:rsidP="00F22BA8">
            <w:pPr>
              <w:tabs>
                <w:tab w:val="decimal" w:pos="1080"/>
              </w:tabs>
              <w:spacing w:line="380" w:lineRule="exact"/>
              <w:rPr>
                <w:rFonts w:ascii="Arial" w:hAnsi="Arial" w:cs="Arial"/>
                <w:sz w:val="19"/>
                <w:szCs w:val="19"/>
                <w:cs/>
              </w:rPr>
            </w:pPr>
            <w:r w:rsidRPr="001815D1">
              <w:rPr>
                <w:rFonts w:ascii="Arial" w:hAnsi="Arial" w:cs="Arial"/>
                <w:sz w:val="19"/>
                <w:szCs w:val="19"/>
              </w:rPr>
              <w:t>29</w:t>
            </w:r>
          </w:p>
        </w:tc>
      </w:tr>
      <w:tr w:rsidR="00F22BA8" w:rsidRPr="00BB30D1" w14:paraId="455CD1EF" w14:textId="77777777" w:rsidTr="00CF02EA">
        <w:tc>
          <w:tcPr>
            <w:tcW w:w="4262" w:type="dxa"/>
            <w:vAlign w:val="bottom"/>
          </w:tcPr>
          <w:p w14:paraId="23098B21" w14:textId="77777777" w:rsidR="00F22BA8" w:rsidRPr="00BB30D1" w:rsidRDefault="00F22BA8" w:rsidP="00F22BA8">
            <w:pPr>
              <w:spacing w:line="380" w:lineRule="exact"/>
              <w:ind w:left="173" w:hanging="173"/>
              <w:rPr>
                <w:rFonts w:ascii="Arial" w:hAnsi="Arial" w:cs="Arial"/>
                <w:sz w:val="19"/>
                <w:szCs w:val="19"/>
                <w:cs/>
              </w:rPr>
            </w:pPr>
            <w:r w:rsidRPr="00BB30D1">
              <w:rPr>
                <w:rFonts w:ascii="Arial" w:hAnsi="Arial" w:cs="Arial"/>
                <w:sz w:val="19"/>
                <w:szCs w:val="19"/>
              </w:rPr>
              <w:t>Past due</w:t>
            </w:r>
          </w:p>
        </w:tc>
        <w:tc>
          <w:tcPr>
            <w:tcW w:w="1368" w:type="dxa"/>
            <w:vAlign w:val="bottom"/>
          </w:tcPr>
          <w:p w14:paraId="402B4429" w14:textId="77777777" w:rsidR="00F22BA8" w:rsidRPr="00376787" w:rsidRDefault="00F22BA8" w:rsidP="00F22BA8">
            <w:pPr>
              <w:tabs>
                <w:tab w:val="decimal" w:pos="1080"/>
              </w:tabs>
              <w:spacing w:line="380" w:lineRule="exact"/>
              <w:rPr>
                <w:rFonts w:ascii="Arial" w:hAnsi="Arial" w:cs="Arial"/>
                <w:sz w:val="19"/>
                <w:szCs w:val="19"/>
              </w:rPr>
            </w:pPr>
          </w:p>
        </w:tc>
        <w:tc>
          <w:tcPr>
            <w:tcW w:w="1368" w:type="dxa"/>
            <w:vAlign w:val="bottom"/>
          </w:tcPr>
          <w:p w14:paraId="56E2A432" w14:textId="77777777" w:rsidR="00F22BA8" w:rsidRPr="00BB30D1" w:rsidRDefault="00F22BA8" w:rsidP="00F22BA8">
            <w:pPr>
              <w:tabs>
                <w:tab w:val="decimal" w:pos="1080"/>
              </w:tabs>
              <w:spacing w:line="380" w:lineRule="exact"/>
              <w:rPr>
                <w:rFonts w:ascii="Arial" w:hAnsi="Arial" w:cs="Arial"/>
                <w:sz w:val="19"/>
                <w:szCs w:val="19"/>
              </w:rPr>
            </w:pPr>
          </w:p>
        </w:tc>
        <w:tc>
          <w:tcPr>
            <w:tcW w:w="1368" w:type="dxa"/>
            <w:vAlign w:val="bottom"/>
          </w:tcPr>
          <w:p w14:paraId="4FC2010F" w14:textId="77777777" w:rsidR="00F22BA8" w:rsidRPr="00376787" w:rsidRDefault="00F22BA8" w:rsidP="00F22BA8">
            <w:pPr>
              <w:tabs>
                <w:tab w:val="decimal" w:pos="1080"/>
              </w:tabs>
              <w:spacing w:line="380" w:lineRule="exact"/>
              <w:rPr>
                <w:rFonts w:ascii="Arial" w:hAnsi="Arial" w:cs="Arial"/>
                <w:sz w:val="19"/>
                <w:szCs w:val="19"/>
              </w:rPr>
            </w:pPr>
          </w:p>
        </w:tc>
        <w:tc>
          <w:tcPr>
            <w:tcW w:w="1369" w:type="dxa"/>
            <w:vAlign w:val="bottom"/>
          </w:tcPr>
          <w:p w14:paraId="60AF6FB1" w14:textId="77777777" w:rsidR="00F22BA8" w:rsidRPr="00BB30D1" w:rsidRDefault="00F22BA8" w:rsidP="00F22BA8">
            <w:pPr>
              <w:tabs>
                <w:tab w:val="decimal" w:pos="1080"/>
              </w:tabs>
              <w:spacing w:line="380" w:lineRule="exact"/>
              <w:rPr>
                <w:rFonts w:ascii="Arial" w:hAnsi="Arial" w:cs="Arial"/>
                <w:sz w:val="19"/>
                <w:szCs w:val="19"/>
              </w:rPr>
            </w:pPr>
          </w:p>
        </w:tc>
      </w:tr>
      <w:tr w:rsidR="00F22BA8" w:rsidRPr="00BB30D1" w14:paraId="1F72463F" w14:textId="77777777" w:rsidTr="00CF02EA">
        <w:tc>
          <w:tcPr>
            <w:tcW w:w="4262" w:type="dxa"/>
            <w:vAlign w:val="bottom"/>
          </w:tcPr>
          <w:p w14:paraId="14EEA89A" w14:textId="77777777" w:rsidR="00F22BA8" w:rsidRPr="00BB30D1" w:rsidRDefault="00F22BA8" w:rsidP="00F22BA8">
            <w:pPr>
              <w:spacing w:line="380" w:lineRule="exact"/>
              <w:ind w:left="346" w:hanging="173"/>
              <w:rPr>
                <w:rFonts w:ascii="Arial" w:hAnsi="Arial" w:cs="Arial"/>
                <w:sz w:val="19"/>
                <w:szCs w:val="19"/>
                <w:cs/>
              </w:rPr>
            </w:pPr>
            <w:r w:rsidRPr="00BB30D1">
              <w:rPr>
                <w:rFonts w:ascii="Arial" w:hAnsi="Arial" w:cs="Arial"/>
                <w:sz w:val="19"/>
                <w:szCs w:val="19"/>
              </w:rPr>
              <w:t>Up to 3 months</w:t>
            </w:r>
          </w:p>
        </w:tc>
        <w:tc>
          <w:tcPr>
            <w:tcW w:w="1368" w:type="dxa"/>
            <w:vAlign w:val="bottom"/>
          </w:tcPr>
          <w:p w14:paraId="22C6C934" w14:textId="1C0E5DA9" w:rsidR="00F22BA8" w:rsidRPr="00F22BA8" w:rsidRDefault="00F22BA8" w:rsidP="00F22BA8">
            <w:pPr>
              <w:tabs>
                <w:tab w:val="decimal" w:pos="1080"/>
              </w:tabs>
              <w:spacing w:line="380" w:lineRule="exact"/>
              <w:rPr>
                <w:rFonts w:ascii="Arial" w:hAnsi="Arial" w:cs="Arial"/>
                <w:sz w:val="19"/>
                <w:szCs w:val="19"/>
              </w:rPr>
            </w:pPr>
            <w:r w:rsidRPr="00F22BA8">
              <w:rPr>
                <w:rFonts w:ascii="Arial" w:hAnsi="Arial" w:cs="Arial"/>
                <w:sz w:val="19"/>
                <w:szCs w:val="19"/>
              </w:rPr>
              <w:t>98</w:t>
            </w:r>
          </w:p>
        </w:tc>
        <w:tc>
          <w:tcPr>
            <w:tcW w:w="1368" w:type="dxa"/>
            <w:vAlign w:val="bottom"/>
          </w:tcPr>
          <w:p w14:paraId="3F219EA4" w14:textId="1C72F05F" w:rsidR="00F22BA8" w:rsidRPr="00BB30D1" w:rsidRDefault="00F22BA8" w:rsidP="00F22BA8">
            <w:pPr>
              <w:tabs>
                <w:tab w:val="decimal" w:pos="1080"/>
              </w:tabs>
              <w:spacing w:line="380" w:lineRule="exact"/>
              <w:rPr>
                <w:rFonts w:ascii="Arial" w:hAnsi="Arial" w:cs="Arial"/>
                <w:sz w:val="19"/>
                <w:szCs w:val="19"/>
              </w:rPr>
            </w:pPr>
            <w:r w:rsidRPr="001815D1">
              <w:rPr>
                <w:rFonts w:ascii="Arial" w:hAnsi="Arial" w:cs="Arial"/>
                <w:sz w:val="19"/>
                <w:szCs w:val="19"/>
              </w:rPr>
              <w:t>117</w:t>
            </w:r>
          </w:p>
        </w:tc>
        <w:tc>
          <w:tcPr>
            <w:tcW w:w="1368" w:type="dxa"/>
            <w:vAlign w:val="bottom"/>
          </w:tcPr>
          <w:p w14:paraId="07CFCFC0" w14:textId="46C0AC8F" w:rsidR="00F22BA8" w:rsidRPr="00F22BA8" w:rsidRDefault="00F22BA8" w:rsidP="00F22BA8">
            <w:pPr>
              <w:tabs>
                <w:tab w:val="decimal" w:pos="1080"/>
              </w:tabs>
              <w:spacing w:line="380" w:lineRule="exact"/>
              <w:rPr>
                <w:rFonts w:ascii="Arial" w:hAnsi="Arial" w:cs="Arial"/>
                <w:sz w:val="19"/>
                <w:szCs w:val="19"/>
              </w:rPr>
            </w:pPr>
            <w:r w:rsidRPr="00F22BA8">
              <w:rPr>
                <w:rFonts w:ascii="Arial" w:hAnsi="Arial" w:cs="Arial"/>
                <w:sz w:val="19"/>
                <w:szCs w:val="19"/>
              </w:rPr>
              <w:t>29</w:t>
            </w:r>
          </w:p>
        </w:tc>
        <w:tc>
          <w:tcPr>
            <w:tcW w:w="1369" w:type="dxa"/>
            <w:vAlign w:val="bottom"/>
          </w:tcPr>
          <w:p w14:paraId="4A61A7E1" w14:textId="6FB124E6" w:rsidR="00F22BA8" w:rsidRPr="00BB30D1" w:rsidRDefault="00F22BA8" w:rsidP="00F22BA8">
            <w:pPr>
              <w:tabs>
                <w:tab w:val="decimal" w:pos="1080"/>
              </w:tabs>
              <w:spacing w:line="380" w:lineRule="exact"/>
              <w:rPr>
                <w:rFonts w:ascii="Arial" w:hAnsi="Arial" w:cs="Arial"/>
                <w:sz w:val="19"/>
                <w:szCs w:val="19"/>
              </w:rPr>
            </w:pPr>
            <w:r w:rsidRPr="001815D1">
              <w:rPr>
                <w:rFonts w:ascii="Arial" w:hAnsi="Arial" w:cs="Arial"/>
                <w:sz w:val="19"/>
                <w:szCs w:val="19"/>
              </w:rPr>
              <w:t>14</w:t>
            </w:r>
          </w:p>
        </w:tc>
      </w:tr>
      <w:tr w:rsidR="00F22BA8" w:rsidRPr="00BB30D1" w14:paraId="0424A708" w14:textId="77777777" w:rsidTr="00CF02EA">
        <w:tc>
          <w:tcPr>
            <w:tcW w:w="4262" w:type="dxa"/>
            <w:vAlign w:val="bottom"/>
          </w:tcPr>
          <w:p w14:paraId="7DFD9AC0" w14:textId="77777777" w:rsidR="00F22BA8" w:rsidRPr="00BB30D1" w:rsidRDefault="00F22BA8" w:rsidP="00F22BA8">
            <w:pPr>
              <w:spacing w:line="380" w:lineRule="exact"/>
              <w:ind w:left="346" w:hanging="173"/>
              <w:rPr>
                <w:rFonts w:ascii="Arial" w:hAnsi="Arial" w:cs="Arial"/>
                <w:sz w:val="19"/>
                <w:szCs w:val="19"/>
              </w:rPr>
            </w:pPr>
            <w:r w:rsidRPr="00BB30D1">
              <w:rPr>
                <w:rFonts w:ascii="Arial" w:hAnsi="Arial" w:cs="Arial"/>
                <w:sz w:val="19"/>
                <w:szCs w:val="19"/>
              </w:rPr>
              <w:t>3 - 6 months</w:t>
            </w:r>
          </w:p>
        </w:tc>
        <w:tc>
          <w:tcPr>
            <w:tcW w:w="1368" w:type="dxa"/>
            <w:vAlign w:val="bottom"/>
          </w:tcPr>
          <w:p w14:paraId="0526BCFA" w14:textId="23847C28" w:rsidR="00F22BA8" w:rsidRPr="00F22BA8" w:rsidRDefault="00F22BA8" w:rsidP="00F22BA8">
            <w:pPr>
              <w:tabs>
                <w:tab w:val="decimal" w:pos="1080"/>
              </w:tabs>
              <w:spacing w:line="380" w:lineRule="exact"/>
              <w:rPr>
                <w:rFonts w:ascii="Arial" w:hAnsi="Arial" w:cs="Arial"/>
                <w:sz w:val="19"/>
                <w:szCs w:val="19"/>
              </w:rPr>
            </w:pPr>
            <w:r w:rsidRPr="00F22BA8">
              <w:rPr>
                <w:rFonts w:ascii="Arial" w:hAnsi="Arial" w:cs="Arial"/>
                <w:sz w:val="19"/>
                <w:szCs w:val="19"/>
              </w:rPr>
              <w:t>98</w:t>
            </w:r>
          </w:p>
        </w:tc>
        <w:tc>
          <w:tcPr>
            <w:tcW w:w="1368" w:type="dxa"/>
            <w:vAlign w:val="bottom"/>
          </w:tcPr>
          <w:p w14:paraId="3A2C74CC" w14:textId="38C3B1F7" w:rsidR="00F22BA8" w:rsidRPr="00BB30D1" w:rsidRDefault="00F22BA8" w:rsidP="00F22BA8">
            <w:pPr>
              <w:tabs>
                <w:tab w:val="decimal" w:pos="1080"/>
              </w:tabs>
              <w:spacing w:line="380" w:lineRule="exact"/>
              <w:rPr>
                <w:rFonts w:ascii="Arial" w:hAnsi="Arial" w:cs="Arial"/>
                <w:sz w:val="19"/>
                <w:szCs w:val="19"/>
              </w:rPr>
            </w:pPr>
            <w:r w:rsidRPr="001815D1">
              <w:rPr>
                <w:rFonts w:ascii="Arial" w:hAnsi="Arial" w:cs="Arial"/>
                <w:sz w:val="19"/>
                <w:szCs w:val="19"/>
              </w:rPr>
              <w:t>113</w:t>
            </w:r>
          </w:p>
        </w:tc>
        <w:tc>
          <w:tcPr>
            <w:tcW w:w="1368" w:type="dxa"/>
            <w:vAlign w:val="bottom"/>
          </w:tcPr>
          <w:p w14:paraId="568995DE" w14:textId="2B60C598" w:rsidR="00F22BA8" w:rsidRPr="00F22BA8" w:rsidRDefault="00F22BA8" w:rsidP="00F22BA8">
            <w:pPr>
              <w:tabs>
                <w:tab w:val="decimal" w:pos="1080"/>
              </w:tabs>
              <w:spacing w:line="380" w:lineRule="exact"/>
              <w:rPr>
                <w:rFonts w:ascii="Arial" w:hAnsi="Arial" w:cs="Arial"/>
                <w:sz w:val="19"/>
                <w:szCs w:val="19"/>
              </w:rPr>
            </w:pPr>
            <w:r w:rsidRPr="00F22BA8">
              <w:rPr>
                <w:rFonts w:ascii="Arial" w:hAnsi="Arial" w:cs="Arial"/>
                <w:sz w:val="19"/>
                <w:szCs w:val="19"/>
              </w:rPr>
              <w:t>14</w:t>
            </w:r>
          </w:p>
        </w:tc>
        <w:tc>
          <w:tcPr>
            <w:tcW w:w="1369" w:type="dxa"/>
            <w:vAlign w:val="bottom"/>
          </w:tcPr>
          <w:p w14:paraId="774744BB" w14:textId="592F0C17" w:rsidR="00F22BA8" w:rsidRPr="00BB30D1" w:rsidRDefault="00F22BA8" w:rsidP="00F22BA8">
            <w:pPr>
              <w:tabs>
                <w:tab w:val="decimal" w:pos="1080"/>
              </w:tabs>
              <w:spacing w:line="380" w:lineRule="exact"/>
              <w:rPr>
                <w:rFonts w:ascii="Arial" w:hAnsi="Arial" w:cs="Arial"/>
                <w:sz w:val="19"/>
                <w:szCs w:val="19"/>
              </w:rPr>
            </w:pPr>
            <w:r w:rsidRPr="001815D1">
              <w:rPr>
                <w:rFonts w:ascii="Arial" w:hAnsi="Arial" w:cs="Arial"/>
                <w:sz w:val="19"/>
                <w:szCs w:val="19"/>
              </w:rPr>
              <w:t>44</w:t>
            </w:r>
          </w:p>
        </w:tc>
      </w:tr>
      <w:tr w:rsidR="00F22BA8" w:rsidRPr="00BB30D1" w14:paraId="576FA82B" w14:textId="77777777" w:rsidTr="00CF02EA">
        <w:tc>
          <w:tcPr>
            <w:tcW w:w="4262" w:type="dxa"/>
            <w:vAlign w:val="bottom"/>
          </w:tcPr>
          <w:p w14:paraId="0D28A35E" w14:textId="77777777" w:rsidR="00F22BA8" w:rsidRPr="00BB30D1" w:rsidRDefault="00F22BA8" w:rsidP="00F22BA8">
            <w:pPr>
              <w:spacing w:line="380" w:lineRule="exact"/>
              <w:ind w:left="346" w:hanging="173"/>
              <w:rPr>
                <w:rFonts w:ascii="Arial" w:hAnsi="Arial" w:cs="Arial"/>
                <w:sz w:val="19"/>
                <w:szCs w:val="19"/>
              </w:rPr>
            </w:pPr>
            <w:r w:rsidRPr="00BB30D1">
              <w:rPr>
                <w:rFonts w:ascii="Arial" w:hAnsi="Arial" w:cs="Arial"/>
                <w:sz w:val="19"/>
                <w:szCs w:val="19"/>
              </w:rPr>
              <w:t>6 - 12 months</w:t>
            </w:r>
          </w:p>
        </w:tc>
        <w:tc>
          <w:tcPr>
            <w:tcW w:w="1368" w:type="dxa"/>
            <w:vAlign w:val="bottom"/>
          </w:tcPr>
          <w:p w14:paraId="6B100F3C" w14:textId="7241B171" w:rsidR="00F22BA8" w:rsidRPr="00F22BA8" w:rsidRDefault="00F22BA8" w:rsidP="00F22BA8">
            <w:pPr>
              <w:pBdr>
                <w:bottom w:val="single" w:sz="4" w:space="1" w:color="auto"/>
              </w:pBdr>
              <w:tabs>
                <w:tab w:val="decimal" w:pos="1080"/>
              </w:tabs>
              <w:spacing w:line="380" w:lineRule="exact"/>
              <w:rPr>
                <w:rFonts w:ascii="Arial" w:hAnsi="Arial" w:cs="Arial"/>
                <w:sz w:val="19"/>
                <w:szCs w:val="19"/>
              </w:rPr>
            </w:pPr>
            <w:r w:rsidRPr="00F22BA8">
              <w:rPr>
                <w:rFonts w:ascii="Arial" w:hAnsi="Arial" w:cs="Arial"/>
                <w:sz w:val="19"/>
                <w:szCs w:val="19"/>
              </w:rPr>
              <w:t>196</w:t>
            </w:r>
          </w:p>
        </w:tc>
        <w:tc>
          <w:tcPr>
            <w:tcW w:w="1368" w:type="dxa"/>
            <w:vAlign w:val="bottom"/>
          </w:tcPr>
          <w:p w14:paraId="62255294" w14:textId="7CF6A4F5" w:rsidR="00F22BA8" w:rsidRPr="00BB30D1" w:rsidRDefault="00F22BA8" w:rsidP="00F22BA8">
            <w:pPr>
              <w:pBdr>
                <w:bottom w:val="single" w:sz="4" w:space="1" w:color="auto"/>
              </w:pBdr>
              <w:tabs>
                <w:tab w:val="decimal" w:pos="1080"/>
              </w:tabs>
              <w:spacing w:line="380" w:lineRule="exact"/>
              <w:rPr>
                <w:rFonts w:ascii="Arial" w:hAnsi="Arial" w:cs="Arial"/>
                <w:sz w:val="19"/>
                <w:szCs w:val="19"/>
              </w:rPr>
            </w:pPr>
            <w:r w:rsidRPr="001815D1">
              <w:rPr>
                <w:rFonts w:ascii="Arial" w:hAnsi="Arial" w:cs="Arial"/>
                <w:sz w:val="19"/>
                <w:szCs w:val="19"/>
              </w:rPr>
              <w:t>143</w:t>
            </w:r>
          </w:p>
        </w:tc>
        <w:tc>
          <w:tcPr>
            <w:tcW w:w="1368" w:type="dxa"/>
            <w:vAlign w:val="bottom"/>
          </w:tcPr>
          <w:p w14:paraId="4CDDD341" w14:textId="39ABD9A5" w:rsidR="00F22BA8" w:rsidRPr="00F22BA8" w:rsidRDefault="00F22BA8" w:rsidP="00F22BA8">
            <w:pPr>
              <w:pBdr>
                <w:bottom w:val="single" w:sz="4" w:space="1" w:color="auto"/>
              </w:pBdr>
              <w:tabs>
                <w:tab w:val="decimal" w:pos="1080"/>
              </w:tabs>
              <w:spacing w:line="380" w:lineRule="exact"/>
              <w:rPr>
                <w:rFonts w:ascii="Arial" w:hAnsi="Arial" w:cs="Arial"/>
                <w:sz w:val="19"/>
                <w:szCs w:val="19"/>
              </w:rPr>
            </w:pPr>
            <w:r w:rsidRPr="00F22BA8">
              <w:rPr>
                <w:rFonts w:ascii="Arial" w:hAnsi="Arial" w:cs="Arial"/>
                <w:sz w:val="19"/>
                <w:szCs w:val="19"/>
              </w:rPr>
              <w:t>87</w:t>
            </w:r>
          </w:p>
        </w:tc>
        <w:tc>
          <w:tcPr>
            <w:tcW w:w="1369" w:type="dxa"/>
            <w:vAlign w:val="bottom"/>
          </w:tcPr>
          <w:p w14:paraId="74FE3622" w14:textId="11C0D014" w:rsidR="00F22BA8" w:rsidRPr="00BB30D1" w:rsidRDefault="00F22BA8" w:rsidP="00F22BA8">
            <w:pPr>
              <w:pBdr>
                <w:bottom w:val="single" w:sz="4" w:space="1" w:color="auto"/>
              </w:pBdr>
              <w:tabs>
                <w:tab w:val="decimal" w:pos="1080"/>
              </w:tabs>
              <w:spacing w:line="380" w:lineRule="exact"/>
              <w:rPr>
                <w:rFonts w:ascii="Arial" w:hAnsi="Arial" w:cs="Arial"/>
                <w:sz w:val="19"/>
                <w:szCs w:val="19"/>
              </w:rPr>
            </w:pPr>
            <w:r w:rsidRPr="001815D1">
              <w:rPr>
                <w:rFonts w:ascii="Arial" w:hAnsi="Arial" w:cs="Arial"/>
                <w:sz w:val="19"/>
                <w:szCs w:val="19"/>
              </w:rPr>
              <w:t>75</w:t>
            </w:r>
          </w:p>
        </w:tc>
      </w:tr>
      <w:tr w:rsidR="00F22BA8" w:rsidRPr="00BB30D1" w14:paraId="649C8FB2" w14:textId="77777777" w:rsidTr="00CF02EA">
        <w:tc>
          <w:tcPr>
            <w:tcW w:w="4262" w:type="dxa"/>
            <w:vAlign w:val="bottom"/>
          </w:tcPr>
          <w:p w14:paraId="4104B6B6" w14:textId="54A7B9F7" w:rsidR="00F22BA8" w:rsidRPr="00BB30D1" w:rsidRDefault="00F22BA8" w:rsidP="00F22BA8">
            <w:pPr>
              <w:spacing w:line="380" w:lineRule="exact"/>
              <w:ind w:left="173" w:hanging="173"/>
              <w:rPr>
                <w:rFonts w:ascii="Arial" w:hAnsi="Arial" w:cs="Arial"/>
                <w:sz w:val="19"/>
                <w:szCs w:val="19"/>
                <w:cs/>
              </w:rPr>
            </w:pPr>
            <w:r w:rsidRPr="00BB30D1">
              <w:rPr>
                <w:rFonts w:ascii="Arial" w:hAnsi="Arial" w:cs="Arial"/>
                <w:sz w:val="19"/>
                <w:szCs w:val="19"/>
              </w:rPr>
              <w:t>Total trade receivables - related parties</w:t>
            </w:r>
            <w:r>
              <w:rPr>
                <w:rFonts w:ascii="Arial" w:hAnsi="Arial" w:cs="Arial"/>
                <w:sz w:val="19"/>
                <w:szCs w:val="19"/>
              </w:rPr>
              <w:t xml:space="preserve"> (Note 2)</w:t>
            </w:r>
          </w:p>
        </w:tc>
        <w:tc>
          <w:tcPr>
            <w:tcW w:w="1368" w:type="dxa"/>
            <w:vAlign w:val="bottom"/>
          </w:tcPr>
          <w:p w14:paraId="6CE23D5B" w14:textId="28C2F19B" w:rsidR="00F22BA8" w:rsidRPr="00F22BA8" w:rsidRDefault="00F22BA8" w:rsidP="00F22BA8">
            <w:pPr>
              <w:pBdr>
                <w:bottom w:val="single" w:sz="4" w:space="1" w:color="auto"/>
              </w:pBdr>
              <w:tabs>
                <w:tab w:val="decimal" w:pos="1080"/>
              </w:tabs>
              <w:spacing w:line="380" w:lineRule="exact"/>
              <w:rPr>
                <w:rFonts w:ascii="Arial" w:hAnsi="Arial" w:cs="Arial"/>
                <w:sz w:val="19"/>
                <w:szCs w:val="19"/>
              </w:rPr>
            </w:pPr>
            <w:r w:rsidRPr="00F22BA8">
              <w:rPr>
                <w:rFonts w:ascii="Arial" w:hAnsi="Arial" w:cs="Arial"/>
                <w:sz w:val="19"/>
                <w:szCs w:val="19"/>
              </w:rPr>
              <w:t>479</w:t>
            </w:r>
          </w:p>
        </w:tc>
        <w:tc>
          <w:tcPr>
            <w:tcW w:w="1368" w:type="dxa"/>
            <w:vAlign w:val="bottom"/>
          </w:tcPr>
          <w:p w14:paraId="3E58B2B6" w14:textId="6C9ED24B" w:rsidR="00F22BA8" w:rsidRPr="00BB30D1" w:rsidRDefault="00F22BA8" w:rsidP="00F22BA8">
            <w:pPr>
              <w:pBdr>
                <w:bottom w:val="single" w:sz="4" w:space="1" w:color="auto"/>
              </w:pBdr>
              <w:tabs>
                <w:tab w:val="decimal" w:pos="1080"/>
              </w:tabs>
              <w:spacing w:line="380" w:lineRule="exact"/>
              <w:rPr>
                <w:rFonts w:ascii="Arial" w:hAnsi="Arial" w:cs="Arial"/>
                <w:sz w:val="19"/>
                <w:szCs w:val="19"/>
              </w:rPr>
            </w:pPr>
            <w:r w:rsidRPr="001815D1">
              <w:rPr>
                <w:rFonts w:ascii="Arial" w:hAnsi="Arial" w:cs="Arial"/>
                <w:sz w:val="19"/>
                <w:szCs w:val="19"/>
              </w:rPr>
              <w:t>466</w:t>
            </w:r>
          </w:p>
        </w:tc>
        <w:tc>
          <w:tcPr>
            <w:tcW w:w="1368" w:type="dxa"/>
            <w:vAlign w:val="bottom"/>
          </w:tcPr>
          <w:p w14:paraId="6BCCC442" w14:textId="15F9FE0B" w:rsidR="00F22BA8" w:rsidRPr="00F22BA8" w:rsidRDefault="00F22BA8" w:rsidP="00F22BA8">
            <w:pPr>
              <w:pBdr>
                <w:bottom w:val="single" w:sz="4" w:space="1" w:color="auto"/>
              </w:pBdr>
              <w:tabs>
                <w:tab w:val="decimal" w:pos="1080"/>
              </w:tabs>
              <w:spacing w:line="380" w:lineRule="exact"/>
              <w:rPr>
                <w:rFonts w:ascii="Arial" w:hAnsi="Arial" w:cs="Arial"/>
                <w:sz w:val="19"/>
                <w:szCs w:val="19"/>
              </w:rPr>
            </w:pPr>
            <w:r w:rsidRPr="00F22BA8">
              <w:rPr>
                <w:rFonts w:ascii="Arial" w:hAnsi="Arial" w:cs="Arial"/>
                <w:sz w:val="19"/>
                <w:szCs w:val="19"/>
              </w:rPr>
              <w:t>173</w:t>
            </w:r>
          </w:p>
        </w:tc>
        <w:tc>
          <w:tcPr>
            <w:tcW w:w="1369" w:type="dxa"/>
            <w:vAlign w:val="bottom"/>
          </w:tcPr>
          <w:p w14:paraId="29921782" w14:textId="4161207C" w:rsidR="00F22BA8" w:rsidRPr="00BB30D1" w:rsidRDefault="00F22BA8" w:rsidP="00F22BA8">
            <w:pPr>
              <w:pBdr>
                <w:bottom w:val="single" w:sz="4" w:space="1" w:color="auto"/>
              </w:pBdr>
              <w:tabs>
                <w:tab w:val="decimal" w:pos="1080"/>
              </w:tabs>
              <w:spacing w:line="380" w:lineRule="exact"/>
              <w:rPr>
                <w:rFonts w:ascii="Arial" w:hAnsi="Arial" w:cs="Arial"/>
                <w:sz w:val="19"/>
                <w:szCs w:val="19"/>
              </w:rPr>
            </w:pPr>
            <w:r w:rsidRPr="001815D1">
              <w:rPr>
                <w:rFonts w:ascii="Arial" w:hAnsi="Arial" w:cs="Arial"/>
                <w:sz w:val="19"/>
                <w:szCs w:val="19"/>
              </w:rPr>
              <w:t>162</w:t>
            </w:r>
          </w:p>
        </w:tc>
      </w:tr>
      <w:tr w:rsidR="00F22BA8" w:rsidRPr="00BB30D1" w14:paraId="53C0F03E" w14:textId="77777777" w:rsidTr="00CF02EA">
        <w:trPr>
          <w:trHeight w:val="306"/>
        </w:trPr>
        <w:tc>
          <w:tcPr>
            <w:tcW w:w="4262" w:type="dxa"/>
            <w:vAlign w:val="bottom"/>
          </w:tcPr>
          <w:p w14:paraId="160A98C8" w14:textId="77777777" w:rsidR="00F22BA8" w:rsidRPr="00BB30D1" w:rsidRDefault="00F22BA8" w:rsidP="00F22BA8">
            <w:pPr>
              <w:spacing w:line="380" w:lineRule="exact"/>
              <w:ind w:left="173" w:hanging="173"/>
              <w:rPr>
                <w:rFonts w:ascii="Arial" w:hAnsi="Arial" w:cs="Arial"/>
                <w:b/>
                <w:bCs/>
                <w:sz w:val="19"/>
                <w:szCs w:val="19"/>
                <w:u w:val="single"/>
                <w:cs/>
              </w:rPr>
            </w:pPr>
            <w:r w:rsidRPr="00BB30D1">
              <w:rPr>
                <w:rFonts w:ascii="Arial" w:hAnsi="Arial" w:cs="Arial"/>
                <w:b/>
                <w:bCs/>
                <w:sz w:val="19"/>
                <w:szCs w:val="19"/>
                <w:u w:val="single"/>
              </w:rPr>
              <w:t>Trade receivables - unrelated parties</w:t>
            </w:r>
          </w:p>
        </w:tc>
        <w:tc>
          <w:tcPr>
            <w:tcW w:w="1368" w:type="dxa"/>
            <w:vAlign w:val="bottom"/>
          </w:tcPr>
          <w:p w14:paraId="2F93F5BE" w14:textId="77777777" w:rsidR="00F22BA8" w:rsidRPr="00985647" w:rsidRDefault="00F22BA8" w:rsidP="00F22BA8">
            <w:pPr>
              <w:tabs>
                <w:tab w:val="decimal" w:pos="1080"/>
              </w:tabs>
              <w:spacing w:line="380" w:lineRule="exact"/>
              <w:rPr>
                <w:rFonts w:ascii="Arial" w:hAnsi="Arial" w:cs="Arial"/>
                <w:sz w:val="19"/>
                <w:szCs w:val="19"/>
              </w:rPr>
            </w:pPr>
          </w:p>
        </w:tc>
        <w:tc>
          <w:tcPr>
            <w:tcW w:w="1368" w:type="dxa"/>
            <w:vAlign w:val="bottom"/>
          </w:tcPr>
          <w:p w14:paraId="5A473FA1" w14:textId="77777777" w:rsidR="00F22BA8" w:rsidRPr="00985647" w:rsidRDefault="00F22BA8" w:rsidP="00F22BA8">
            <w:pPr>
              <w:tabs>
                <w:tab w:val="decimal" w:pos="1080"/>
              </w:tabs>
              <w:spacing w:line="380" w:lineRule="exact"/>
              <w:rPr>
                <w:rFonts w:ascii="Arial" w:hAnsi="Arial" w:cs="Arial"/>
                <w:sz w:val="19"/>
                <w:szCs w:val="19"/>
              </w:rPr>
            </w:pPr>
          </w:p>
        </w:tc>
        <w:tc>
          <w:tcPr>
            <w:tcW w:w="1368" w:type="dxa"/>
            <w:vAlign w:val="bottom"/>
          </w:tcPr>
          <w:p w14:paraId="7A60F9DF" w14:textId="77777777" w:rsidR="00F22BA8" w:rsidRPr="00985647" w:rsidRDefault="00F22BA8" w:rsidP="00F22BA8">
            <w:pPr>
              <w:tabs>
                <w:tab w:val="decimal" w:pos="1080"/>
              </w:tabs>
              <w:spacing w:line="380" w:lineRule="exact"/>
              <w:rPr>
                <w:rFonts w:ascii="Arial" w:hAnsi="Arial" w:cs="Arial"/>
                <w:sz w:val="19"/>
                <w:szCs w:val="19"/>
              </w:rPr>
            </w:pPr>
          </w:p>
        </w:tc>
        <w:tc>
          <w:tcPr>
            <w:tcW w:w="1369" w:type="dxa"/>
            <w:vAlign w:val="bottom"/>
          </w:tcPr>
          <w:p w14:paraId="755EDFE9" w14:textId="77777777" w:rsidR="00F22BA8" w:rsidRPr="00BB30D1" w:rsidRDefault="00F22BA8" w:rsidP="00F22BA8">
            <w:pPr>
              <w:tabs>
                <w:tab w:val="decimal" w:pos="1080"/>
              </w:tabs>
              <w:spacing w:line="380" w:lineRule="exact"/>
              <w:rPr>
                <w:rFonts w:ascii="Arial" w:hAnsi="Arial" w:cs="Arial"/>
                <w:sz w:val="19"/>
                <w:szCs w:val="19"/>
              </w:rPr>
            </w:pPr>
          </w:p>
        </w:tc>
      </w:tr>
      <w:tr w:rsidR="00F22BA8" w:rsidRPr="00BB30D1" w14:paraId="471852BC" w14:textId="77777777" w:rsidTr="00CF02EA">
        <w:tc>
          <w:tcPr>
            <w:tcW w:w="4262" w:type="dxa"/>
            <w:vAlign w:val="bottom"/>
          </w:tcPr>
          <w:p w14:paraId="2BCD6B71" w14:textId="77777777" w:rsidR="00F22BA8" w:rsidRPr="00BB30D1" w:rsidRDefault="00F22BA8" w:rsidP="00F22BA8">
            <w:pPr>
              <w:spacing w:line="380" w:lineRule="exact"/>
              <w:ind w:left="173" w:hanging="173"/>
              <w:rPr>
                <w:rFonts w:ascii="Arial" w:hAnsi="Arial" w:cs="Arial"/>
                <w:sz w:val="19"/>
                <w:szCs w:val="19"/>
                <w:cs/>
              </w:rPr>
            </w:pPr>
            <w:r w:rsidRPr="00BB30D1">
              <w:rPr>
                <w:rFonts w:ascii="Arial" w:hAnsi="Arial" w:cs="Arial"/>
                <w:sz w:val="19"/>
                <w:szCs w:val="19"/>
              </w:rPr>
              <w:t>Not yet due</w:t>
            </w:r>
          </w:p>
        </w:tc>
        <w:tc>
          <w:tcPr>
            <w:tcW w:w="1368" w:type="dxa"/>
            <w:vAlign w:val="bottom"/>
          </w:tcPr>
          <w:p w14:paraId="029F9DA1" w14:textId="0C19B7E3" w:rsidR="00F22BA8" w:rsidRPr="00F22BA8" w:rsidRDefault="00F22BA8" w:rsidP="00F22BA8">
            <w:pPr>
              <w:tabs>
                <w:tab w:val="decimal" w:pos="1080"/>
              </w:tabs>
              <w:spacing w:line="380" w:lineRule="exact"/>
              <w:rPr>
                <w:rFonts w:ascii="Arial" w:hAnsi="Arial" w:cs="Arial"/>
                <w:sz w:val="19"/>
                <w:szCs w:val="19"/>
              </w:rPr>
            </w:pPr>
            <w:r w:rsidRPr="00F22BA8">
              <w:rPr>
                <w:rFonts w:ascii="Arial" w:hAnsi="Arial" w:cs="Arial"/>
                <w:sz w:val="19"/>
                <w:szCs w:val="19"/>
              </w:rPr>
              <w:t>37</w:t>
            </w:r>
          </w:p>
        </w:tc>
        <w:tc>
          <w:tcPr>
            <w:tcW w:w="1368" w:type="dxa"/>
            <w:vAlign w:val="bottom"/>
          </w:tcPr>
          <w:p w14:paraId="406ED938" w14:textId="5B479E0A" w:rsidR="00F22BA8" w:rsidRPr="00985647" w:rsidRDefault="00F22BA8" w:rsidP="00F22BA8">
            <w:pPr>
              <w:tabs>
                <w:tab w:val="decimal" w:pos="1080"/>
              </w:tabs>
              <w:spacing w:line="380" w:lineRule="exact"/>
              <w:rPr>
                <w:rFonts w:ascii="Arial" w:hAnsi="Arial" w:cs="Arial"/>
                <w:sz w:val="19"/>
                <w:szCs w:val="19"/>
              </w:rPr>
            </w:pPr>
            <w:r w:rsidRPr="001815D1">
              <w:rPr>
                <w:rFonts w:ascii="Arial" w:hAnsi="Arial" w:cs="Arial"/>
                <w:sz w:val="19"/>
                <w:szCs w:val="19"/>
              </w:rPr>
              <w:t>32</w:t>
            </w:r>
          </w:p>
        </w:tc>
        <w:tc>
          <w:tcPr>
            <w:tcW w:w="1368" w:type="dxa"/>
            <w:vAlign w:val="bottom"/>
          </w:tcPr>
          <w:p w14:paraId="779007DE" w14:textId="660EA2F8" w:rsidR="00F22BA8" w:rsidRPr="00F22BA8" w:rsidRDefault="00F22BA8" w:rsidP="00F22BA8">
            <w:pPr>
              <w:tabs>
                <w:tab w:val="decimal" w:pos="1080"/>
              </w:tabs>
              <w:spacing w:line="380" w:lineRule="exact"/>
              <w:rPr>
                <w:rFonts w:ascii="Arial" w:hAnsi="Arial" w:cs="Arial"/>
                <w:sz w:val="19"/>
                <w:szCs w:val="19"/>
              </w:rPr>
            </w:pPr>
            <w:r w:rsidRPr="00F22BA8">
              <w:rPr>
                <w:rFonts w:ascii="Arial" w:hAnsi="Arial" w:cs="Arial"/>
                <w:sz w:val="19"/>
                <w:szCs w:val="19"/>
              </w:rPr>
              <w:t>2</w:t>
            </w:r>
          </w:p>
        </w:tc>
        <w:tc>
          <w:tcPr>
            <w:tcW w:w="1369" w:type="dxa"/>
            <w:vAlign w:val="bottom"/>
          </w:tcPr>
          <w:p w14:paraId="6B8ACE46" w14:textId="6BB5EE8E" w:rsidR="00F22BA8" w:rsidRPr="00BB30D1" w:rsidRDefault="00F22BA8" w:rsidP="00F22BA8">
            <w:pPr>
              <w:tabs>
                <w:tab w:val="decimal" w:pos="1080"/>
              </w:tabs>
              <w:spacing w:line="380" w:lineRule="exact"/>
              <w:rPr>
                <w:rFonts w:ascii="Arial" w:hAnsi="Arial" w:cs="Arial"/>
                <w:sz w:val="19"/>
                <w:szCs w:val="19"/>
              </w:rPr>
            </w:pPr>
            <w:r>
              <w:rPr>
                <w:rFonts w:ascii="Arial" w:hAnsi="Arial" w:cs="Arial"/>
                <w:sz w:val="19"/>
                <w:szCs w:val="19"/>
              </w:rPr>
              <w:t>2</w:t>
            </w:r>
          </w:p>
        </w:tc>
      </w:tr>
      <w:tr w:rsidR="00F22BA8" w:rsidRPr="00BB30D1" w14:paraId="73303070" w14:textId="77777777" w:rsidTr="00CF02EA">
        <w:tc>
          <w:tcPr>
            <w:tcW w:w="4262" w:type="dxa"/>
            <w:vAlign w:val="bottom"/>
          </w:tcPr>
          <w:p w14:paraId="0B2AC127" w14:textId="77777777" w:rsidR="00F22BA8" w:rsidRPr="00BB30D1" w:rsidRDefault="00F22BA8" w:rsidP="00F22BA8">
            <w:pPr>
              <w:spacing w:line="380" w:lineRule="exact"/>
              <w:ind w:left="173" w:hanging="173"/>
              <w:rPr>
                <w:rFonts w:ascii="Arial" w:hAnsi="Arial" w:cs="Arial"/>
                <w:sz w:val="19"/>
                <w:szCs w:val="19"/>
                <w:cs/>
              </w:rPr>
            </w:pPr>
            <w:r w:rsidRPr="00BB30D1">
              <w:rPr>
                <w:rFonts w:ascii="Arial" w:hAnsi="Arial" w:cs="Arial"/>
                <w:sz w:val="19"/>
                <w:szCs w:val="19"/>
              </w:rPr>
              <w:t>Past due</w:t>
            </w:r>
          </w:p>
        </w:tc>
        <w:tc>
          <w:tcPr>
            <w:tcW w:w="1368" w:type="dxa"/>
            <w:vAlign w:val="bottom"/>
          </w:tcPr>
          <w:p w14:paraId="0240BA42" w14:textId="77777777" w:rsidR="00F22BA8" w:rsidRPr="00985647" w:rsidRDefault="00F22BA8" w:rsidP="00F22BA8">
            <w:pPr>
              <w:tabs>
                <w:tab w:val="decimal" w:pos="1080"/>
              </w:tabs>
              <w:spacing w:line="380" w:lineRule="exact"/>
              <w:rPr>
                <w:rFonts w:ascii="Arial" w:hAnsi="Arial" w:cs="Arial"/>
                <w:sz w:val="19"/>
                <w:szCs w:val="19"/>
              </w:rPr>
            </w:pPr>
          </w:p>
        </w:tc>
        <w:tc>
          <w:tcPr>
            <w:tcW w:w="1368" w:type="dxa"/>
            <w:vAlign w:val="bottom"/>
          </w:tcPr>
          <w:p w14:paraId="0836153A" w14:textId="77777777" w:rsidR="00F22BA8" w:rsidRPr="00985647" w:rsidRDefault="00F22BA8" w:rsidP="00F22BA8">
            <w:pPr>
              <w:tabs>
                <w:tab w:val="decimal" w:pos="1080"/>
              </w:tabs>
              <w:spacing w:line="380" w:lineRule="exact"/>
              <w:rPr>
                <w:rFonts w:ascii="Arial" w:hAnsi="Arial" w:cs="Arial"/>
                <w:sz w:val="19"/>
                <w:szCs w:val="19"/>
              </w:rPr>
            </w:pPr>
          </w:p>
        </w:tc>
        <w:tc>
          <w:tcPr>
            <w:tcW w:w="1368" w:type="dxa"/>
            <w:vAlign w:val="bottom"/>
          </w:tcPr>
          <w:p w14:paraId="1DD8FBBC" w14:textId="77777777" w:rsidR="00F22BA8" w:rsidRPr="00985647" w:rsidRDefault="00F22BA8" w:rsidP="00F22BA8">
            <w:pPr>
              <w:tabs>
                <w:tab w:val="decimal" w:pos="1080"/>
              </w:tabs>
              <w:spacing w:line="380" w:lineRule="exact"/>
              <w:rPr>
                <w:rFonts w:ascii="Arial" w:hAnsi="Arial" w:cs="Arial"/>
                <w:sz w:val="19"/>
                <w:szCs w:val="19"/>
              </w:rPr>
            </w:pPr>
          </w:p>
        </w:tc>
        <w:tc>
          <w:tcPr>
            <w:tcW w:w="1369" w:type="dxa"/>
            <w:vAlign w:val="bottom"/>
          </w:tcPr>
          <w:p w14:paraId="283E2578" w14:textId="77777777" w:rsidR="00F22BA8" w:rsidRPr="00BB30D1" w:rsidRDefault="00F22BA8" w:rsidP="00F22BA8">
            <w:pPr>
              <w:tabs>
                <w:tab w:val="decimal" w:pos="1080"/>
              </w:tabs>
              <w:spacing w:line="380" w:lineRule="exact"/>
              <w:rPr>
                <w:rFonts w:ascii="Arial" w:hAnsi="Arial" w:cs="Arial"/>
                <w:sz w:val="19"/>
                <w:szCs w:val="19"/>
              </w:rPr>
            </w:pPr>
          </w:p>
        </w:tc>
      </w:tr>
      <w:tr w:rsidR="00F22BA8" w:rsidRPr="00BB30D1" w14:paraId="1E160ECF" w14:textId="77777777" w:rsidTr="00CF02EA">
        <w:tc>
          <w:tcPr>
            <w:tcW w:w="4262" w:type="dxa"/>
            <w:vAlign w:val="bottom"/>
          </w:tcPr>
          <w:p w14:paraId="1ABF37F5" w14:textId="77777777" w:rsidR="00F22BA8" w:rsidRPr="00BB30D1" w:rsidRDefault="00F22BA8" w:rsidP="00F22BA8">
            <w:pPr>
              <w:spacing w:line="380" w:lineRule="exact"/>
              <w:ind w:left="346" w:hanging="173"/>
              <w:rPr>
                <w:rFonts w:ascii="Arial" w:hAnsi="Arial" w:cs="Arial"/>
                <w:sz w:val="19"/>
                <w:szCs w:val="19"/>
                <w:cs/>
              </w:rPr>
            </w:pPr>
            <w:r w:rsidRPr="00BB30D1">
              <w:rPr>
                <w:rFonts w:ascii="Arial" w:hAnsi="Arial" w:cs="Arial"/>
                <w:sz w:val="19"/>
                <w:szCs w:val="19"/>
              </w:rPr>
              <w:t>Up to 3 months</w:t>
            </w:r>
          </w:p>
        </w:tc>
        <w:tc>
          <w:tcPr>
            <w:tcW w:w="1368" w:type="dxa"/>
            <w:vAlign w:val="bottom"/>
          </w:tcPr>
          <w:p w14:paraId="34D2663B" w14:textId="721A5CA4" w:rsidR="00F22BA8" w:rsidRPr="00F22BA8" w:rsidRDefault="00F22BA8" w:rsidP="00F22BA8">
            <w:pPr>
              <w:tabs>
                <w:tab w:val="decimal" w:pos="1080"/>
              </w:tabs>
              <w:spacing w:line="380" w:lineRule="exact"/>
              <w:rPr>
                <w:rFonts w:ascii="Arial" w:hAnsi="Arial" w:cs="Arial"/>
                <w:sz w:val="19"/>
                <w:szCs w:val="19"/>
              </w:rPr>
            </w:pPr>
            <w:r w:rsidRPr="00F22BA8">
              <w:rPr>
                <w:rFonts w:ascii="Arial" w:hAnsi="Arial" w:cs="Arial"/>
                <w:sz w:val="19"/>
                <w:szCs w:val="19"/>
              </w:rPr>
              <w:t>14</w:t>
            </w:r>
          </w:p>
        </w:tc>
        <w:tc>
          <w:tcPr>
            <w:tcW w:w="1368" w:type="dxa"/>
            <w:vAlign w:val="bottom"/>
          </w:tcPr>
          <w:p w14:paraId="06A8B011" w14:textId="7DBFB2E0" w:rsidR="00F22BA8" w:rsidRPr="00985647" w:rsidRDefault="00F22BA8" w:rsidP="00F22BA8">
            <w:pPr>
              <w:tabs>
                <w:tab w:val="decimal" w:pos="1080"/>
              </w:tabs>
              <w:spacing w:line="380" w:lineRule="exact"/>
              <w:rPr>
                <w:rFonts w:ascii="Arial" w:hAnsi="Arial" w:cs="Arial"/>
                <w:sz w:val="19"/>
                <w:szCs w:val="19"/>
              </w:rPr>
            </w:pPr>
            <w:r w:rsidRPr="001815D1">
              <w:rPr>
                <w:rFonts w:ascii="Arial" w:hAnsi="Arial" w:cs="Arial"/>
                <w:sz w:val="19"/>
                <w:szCs w:val="19"/>
              </w:rPr>
              <w:t>19</w:t>
            </w:r>
          </w:p>
        </w:tc>
        <w:tc>
          <w:tcPr>
            <w:tcW w:w="1368" w:type="dxa"/>
            <w:vAlign w:val="bottom"/>
          </w:tcPr>
          <w:p w14:paraId="10772C5C" w14:textId="39B07FC9" w:rsidR="00F22BA8" w:rsidRPr="00F22BA8" w:rsidRDefault="00F22BA8" w:rsidP="00F22BA8">
            <w:pPr>
              <w:tabs>
                <w:tab w:val="decimal" w:pos="1080"/>
              </w:tabs>
              <w:spacing w:line="380" w:lineRule="exact"/>
              <w:rPr>
                <w:rFonts w:ascii="Arial" w:hAnsi="Arial" w:cs="Arial"/>
                <w:sz w:val="19"/>
                <w:szCs w:val="19"/>
              </w:rPr>
            </w:pPr>
            <w:r w:rsidRPr="00F22BA8">
              <w:rPr>
                <w:rFonts w:ascii="Arial" w:hAnsi="Arial" w:cs="Arial"/>
                <w:sz w:val="19"/>
                <w:szCs w:val="19"/>
              </w:rPr>
              <w:t>-</w:t>
            </w:r>
          </w:p>
        </w:tc>
        <w:tc>
          <w:tcPr>
            <w:tcW w:w="1369" w:type="dxa"/>
            <w:vAlign w:val="bottom"/>
          </w:tcPr>
          <w:p w14:paraId="46ED7108" w14:textId="01A580E9" w:rsidR="00F22BA8" w:rsidRPr="00BB30D1" w:rsidRDefault="00F22BA8" w:rsidP="00F22BA8">
            <w:pPr>
              <w:tabs>
                <w:tab w:val="decimal" w:pos="1080"/>
              </w:tabs>
              <w:spacing w:line="380" w:lineRule="exact"/>
              <w:rPr>
                <w:rFonts w:ascii="Arial" w:hAnsi="Arial" w:cs="Arial"/>
                <w:sz w:val="19"/>
                <w:szCs w:val="19"/>
              </w:rPr>
            </w:pPr>
            <w:r>
              <w:rPr>
                <w:rFonts w:ascii="Arial" w:hAnsi="Arial" w:cs="Arial"/>
                <w:sz w:val="19"/>
                <w:szCs w:val="19"/>
              </w:rPr>
              <w:t>-</w:t>
            </w:r>
          </w:p>
        </w:tc>
      </w:tr>
      <w:tr w:rsidR="00F22BA8" w:rsidRPr="00BB30D1" w14:paraId="734F0537" w14:textId="77777777" w:rsidTr="00CF02EA">
        <w:tc>
          <w:tcPr>
            <w:tcW w:w="4262" w:type="dxa"/>
            <w:vAlign w:val="bottom"/>
          </w:tcPr>
          <w:p w14:paraId="4F42D8F1" w14:textId="77777777" w:rsidR="00F22BA8" w:rsidRPr="00BB30D1" w:rsidRDefault="00F22BA8" w:rsidP="00F22BA8">
            <w:pPr>
              <w:spacing w:line="380" w:lineRule="exact"/>
              <w:ind w:left="346" w:hanging="173"/>
              <w:rPr>
                <w:rFonts w:ascii="Arial" w:hAnsi="Arial" w:cs="Arial"/>
                <w:sz w:val="19"/>
                <w:szCs w:val="19"/>
              </w:rPr>
            </w:pPr>
            <w:r w:rsidRPr="00BB30D1">
              <w:rPr>
                <w:rFonts w:ascii="Arial" w:hAnsi="Arial" w:cs="Arial"/>
                <w:sz w:val="19"/>
                <w:szCs w:val="19"/>
              </w:rPr>
              <w:t>3 - 6 months</w:t>
            </w:r>
          </w:p>
        </w:tc>
        <w:tc>
          <w:tcPr>
            <w:tcW w:w="1368" w:type="dxa"/>
            <w:vAlign w:val="bottom"/>
          </w:tcPr>
          <w:p w14:paraId="528962CD" w14:textId="37EEBF45" w:rsidR="00F22BA8" w:rsidRPr="00F22BA8" w:rsidRDefault="00F22BA8" w:rsidP="00F22BA8">
            <w:pPr>
              <w:tabs>
                <w:tab w:val="decimal" w:pos="1080"/>
              </w:tabs>
              <w:spacing w:line="380" w:lineRule="exact"/>
              <w:rPr>
                <w:rFonts w:ascii="Arial" w:hAnsi="Arial" w:cs="Arial"/>
                <w:sz w:val="19"/>
                <w:szCs w:val="19"/>
              </w:rPr>
            </w:pPr>
            <w:r w:rsidRPr="00F22BA8">
              <w:rPr>
                <w:rFonts w:ascii="Arial" w:hAnsi="Arial" w:cs="Arial"/>
                <w:sz w:val="19"/>
                <w:szCs w:val="19"/>
              </w:rPr>
              <w:t>-</w:t>
            </w:r>
          </w:p>
        </w:tc>
        <w:tc>
          <w:tcPr>
            <w:tcW w:w="1368" w:type="dxa"/>
            <w:vAlign w:val="bottom"/>
          </w:tcPr>
          <w:p w14:paraId="7BA036B9" w14:textId="73C596FE" w:rsidR="00F22BA8" w:rsidRPr="00985647" w:rsidRDefault="00F22BA8" w:rsidP="00F22BA8">
            <w:pPr>
              <w:tabs>
                <w:tab w:val="decimal" w:pos="1080"/>
              </w:tabs>
              <w:spacing w:line="380" w:lineRule="exact"/>
              <w:rPr>
                <w:rFonts w:ascii="Arial" w:hAnsi="Arial" w:cs="Arial"/>
                <w:sz w:val="19"/>
                <w:szCs w:val="19"/>
              </w:rPr>
            </w:pPr>
            <w:r w:rsidRPr="001815D1">
              <w:rPr>
                <w:rFonts w:ascii="Arial" w:hAnsi="Arial" w:cs="Arial"/>
                <w:sz w:val="19"/>
                <w:szCs w:val="19"/>
              </w:rPr>
              <w:t>3</w:t>
            </w:r>
          </w:p>
        </w:tc>
        <w:tc>
          <w:tcPr>
            <w:tcW w:w="1368" w:type="dxa"/>
            <w:vAlign w:val="bottom"/>
          </w:tcPr>
          <w:p w14:paraId="4C6058C2" w14:textId="33192DCE" w:rsidR="00F22BA8" w:rsidRPr="00F22BA8" w:rsidRDefault="00F22BA8" w:rsidP="00F22BA8">
            <w:pPr>
              <w:tabs>
                <w:tab w:val="decimal" w:pos="1080"/>
              </w:tabs>
              <w:spacing w:line="380" w:lineRule="exact"/>
              <w:rPr>
                <w:rFonts w:ascii="Arial" w:hAnsi="Arial" w:cs="Arial"/>
                <w:sz w:val="19"/>
                <w:szCs w:val="19"/>
              </w:rPr>
            </w:pPr>
            <w:r w:rsidRPr="00F22BA8">
              <w:rPr>
                <w:rFonts w:ascii="Arial" w:hAnsi="Arial" w:cs="Arial"/>
                <w:sz w:val="19"/>
                <w:szCs w:val="19"/>
              </w:rPr>
              <w:t>-</w:t>
            </w:r>
          </w:p>
        </w:tc>
        <w:tc>
          <w:tcPr>
            <w:tcW w:w="1369" w:type="dxa"/>
            <w:vAlign w:val="bottom"/>
          </w:tcPr>
          <w:p w14:paraId="2739E691" w14:textId="68CDDF70" w:rsidR="00F22BA8" w:rsidRPr="00BB30D1" w:rsidRDefault="00F22BA8" w:rsidP="00F22BA8">
            <w:pPr>
              <w:tabs>
                <w:tab w:val="decimal" w:pos="1080"/>
              </w:tabs>
              <w:spacing w:line="380" w:lineRule="exact"/>
              <w:rPr>
                <w:rFonts w:ascii="Arial" w:hAnsi="Arial" w:cs="Arial"/>
                <w:sz w:val="19"/>
                <w:szCs w:val="19"/>
              </w:rPr>
            </w:pPr>
            <w:r w:rsidRPr="00E720FE">
              <w:rPr>
                <w:rFonts w:ascii="Arial" w:hAnsi="Arial" w:cs="Arial"/>
                <w:sz w:val="19"/>
                <w:szCs w:val="19"/>
              </w:rPr>
              <w:t>-</w:t>
            </w:r>
          </w:p>
        </w:tc>
      </w:tr>
      <w:tr w:rsidR="00F22BA8" w:rsidRPr="00BB30D1" w14:paraId="6A3A3C7E" w14:textId="77777777" w:rsidTr="00CF02EA">
        <w:tc>
          <w:tcPr>
            <w:tcW w:w="4262" w:type="dxa"/>
            <w:vAlign w:val="bottom"/>
          </w:tcPr>
          <w:p w14:paraId="47FC5C81" w14:textId="77777777" w:rsidR="00F22BA8" w:rsidRPr="00BB30D1" w:rsidRDefault="00F22BA8" w:rsidP="00F22BA8">
            <w:pPr>
              <w:spacing w:line="380" w:lineRule="exact"/>
              <w:ind w:left="346" w:hanging="173"/>
              <w:rPr>
                <w:rFonts w:ascii="Arial" w:hAnsi="Arial" w:cs="Arial"/>
                <w:sz w:val="19"/>
                <w:szCs w:val="19"/>
                <w:cs/>
              </w:rPr>
            </w:pPr>
            <w:r w:rsidRPr="00BB30D1">
              <w:rPr>
                <w:rFonts w:ascii="Arial" w:hAnsi="Arial" w:cs="Arial"/>
                <w:sz w:val="19"/>
                <w:szCs w:val="19"/>
              </w:rPr>
              <w:t>Over 12 months</w:t>
            </w:r>
          </w:p>
        </w:tc>
        <w:tc>
          <w:tcPr>
            <w:tcW w:w="1368" w:type="dxa"/>
            <w:vAlign w:val="bottom"/>
          </w:tcPr>
          <w:p w14:paraId="37759B14" w14:textId="10899019" w:rsidR="00F22BA8" w:rsidRPr="00F22BA8" w:rsidRDefault="00F22BA8" w:rsidP="00F22BA8">
            <w:pPr>
              <w:pBdr>
                <w:bottom w:val="single" w:sz="4" w:space="1" w:color="auto"/>
              </w:pBdr>
              <w:tabs>
                <w:tab w:val="decimal" w:pos="1080"/>
              </w:tabs>
              <w:spacing w:line="380" w:lineRule="exact"/>
              <w:rPr>
                <w:rFonts w:ascii="Arial" w:hAnsi="Arial" w:cs="Arial"/>
                <w:sz w:val="19"/>
                <w:szCs w:val="19"/>
              </w:rPr>
            </w:pPr>
            <w:r w:rsidRPr="00F22BA8">
              <w:rPr>
                <w:rFonts w:ascii="Arial" w:hAnsi="Arial" w:cs="Arial"/>
                <w:sz w:val="19"/>
                <w:szCs w:val="19"/>
              </w:rPr>
              <w:t>8</w:t>
            </w:r>
          </w:p>
        </w:tc>
        <w:tc>
          <w:tcPr>
            <w:tcW w:w="1368" w:type="dxa"/>
            <w:vAlign w:val="bottom"/>
          </w:tcPr>
          <w:p w14:paraId="35CB1C6B" w14:textId="4B2C327E" w:rsidR="00F22BA8" w:rsidRPr="00985647" w:rsidRDefault="00F22BA8" w:rsidP="00F22BA8">
            <w:pPr>
              <w:pBdr>
                <w:bottom w:val="single" w:sz="4" w:space="1" w:color="auto"/>
              </w:pBdr>
              <w:tabs>
                <w:tab w:val="decimal" w:pos="1080"/>
              </w:tabs>
              <w:spacing w:line="380" w:lineRule="exact"/>
              <w:rPr>
                <w:rFonts w:ascii="Arial" w:hAnsi="Arial" w:cs="Arial"/>
                <w:sz w:val="19"/>
                <w:szCs w:val="19"/>
              </w:rPr>
            </w:pPr>
            <w:r w:rsidRPr="001815D1">
              <w:rPr>
                <w:rFonts w:ascii="Arial" w:hAnsi="Arial" w:cs="Arial"/>
                <w:sz w:val="19"/>
                <w:szCs w:val="19"/>
              </w:rPr>
              <w:t>8</w:t>
            </w:r>
          </w:p>
        </w:tc>
        <w:tc>
          <w:tcPr>
            <w:tcW w:w="1368" w:type="dxa"/>
            <w:vAlign w:val="bottom"/>
          </w:tcPr>
          <w:p w14:paraId="4C0DF9A8" w14:textId="3D1145A5" w:rsidR="00F22BA8" w:rsidRPr="00F22BA8" w:rsidRDefault="00F22BA8" w:rsidP="00F22BA8">
            <w:pPr>
              <w:pBdr>
                <w:bottom w:val="single" w:sz="4" w:space="1" w:color="auto"/>
              </w:pBdr>
              <w:tabs>
                <w:tab w:val="decimal" w:pos="1080"/>
              </w:tabs>
              <w:spacing w:line="380" w:lineRule="exact"/>
              <w:rPr>
                <w:rFonts w:ascii="Arial" w:hAnsi="Arial" w:cs="Arial"/>
                <w:sz w:val="19"/>
                <w:szCs w:val="19"/>
              </w:rPr>
            </w:pPr>
            <w:r w:rsidRPr="00F22BA8">
              <w:rPr>
                <w:rFonts w:ascii="Arial" w:hAnsi="Arial" w:cs="Arial"/>
                <w:sz w:val="19"/>
                <w:szCs w:val="19"/>
              </w:rPr>
              <w:t>-</w:t>
            </w:r>
          </w:p>
        </w:tc>
        <w:tc>
          <w:tcPr>
            <w:tcW w:w="1369" w:type="dxa"/>
            <w:vAlign w:val="bottom"/>
          </w:tcPr>
          <w:p w14:paraId="4F2F7221" w14:textId="67956B46" w:rsidR="00F22BA8" w:rsidRPr="00BB30D1" w:rsidRDefault="00F22BA8" w:rsidP="00F22BA8">
            <w:pPr>
              <w:pBdr>
                <w:bottom w:val="single" w:sz="4" w:space="1" w:color="auto"/>
              </w:pBdr>
              <w:tabs>
                <w:tab w:val="decimal" w:pos="1080"/>
              </w:tabs>
              <w:spacing w:line="380" w:lineRule="exact"/>
              <w:rPr>
                <w:rFonts w:ascii="Arial" w:hAnsi="Arial" w:cs="Arial"/>
                <w:sz w:val="19"/>
                <w:szCs w:val="19"/>
              </w:rPr>
            </w:pPr>
            <w:r w:rsidRPr="00E720FE">
              <w:rPr>
                <w:rFonts w:ascii="Arial" w:hAnsi="Arial" w:cs="Arial"/>
                <w:sz w:val="19"/>
                <w:szCs w:val="19"/>
              </w:rPr>
              <w:t>-</w:t>
            </w:r>
          </w:p>
        </w:tc>
      </w:tr>
      <w:tr w:rsidR="00F22BA8" w:rsidRPr="00BB30D1" w14:paraId="089957B3" w14:textId="77777777" w:rsidTr="00CF02EA">
        <w:tc>
          <w:tcPr>
            <w:tcW w:w="4262" w:type="dxa"/>
            <w:vAlign w:val="bottom"/>
          </w:tcPr>
          <w:p w14:paraId="572FAC2D" w14:textId="77777777" w:rsidR="00F22BA8" w:rsidRPr="00BB30D1" w:rsidRDefault="00F22BA8" w:rsidP="00F22BA8">
            <w:pPr>
              <w:spacing w:line="380" w:lineRule="exact"/>
              <w:ind w:left="173" w:hanging="173"/>
              <w:rPr>
                <w:rFonts w:ascii="Arial" w:hAnsi="Arial" w:cs="Arial"/>
                <w:sz w:val="19"/>
                <w:szCs w:val="19"/>
                <w:cs/>
              </w:rPr>
            </w:pPr>
            <w:r w:rsidRPr="00BB30D1">
              <w:rPr>
                <w:rFonts w:ascii="Arial" w:hAnsi="Arial" w:cs="Arial"/>
                <w:sz w:val="19"/>
                <w:szCs w:val="19"/>
              </w:rPr>
              <w:t>Total</w:t>
            </w:r>
          </w:p>
        </w:tc>
        <w:tc>
          <w:tcPr>
            <w:tcW w:w="1368" w:type="dxa"/>
            <w:vAlign w:val="bottom"/>
          </w:tcPr>
          <w:p w14:paraId="5AED2498" w14:textId="5BB3011F" w:rsidR="00F22BA8" w:rsidRPr="00F22BA8" w:rsidRDefault="00F22BA8" w:rsidP="00F22BA8">
            <w:pPr>
              <w:tabs>
                <w:tab w:val="decimal" w:pos="1080"/>
              </w:tabs>
              <w:spacing w:line="380" w:lineRule="exact"/>
              <w:rPr>
                <w:rFonts w:ascii="Arial" w:hAnsi="Arial" w:cs="Arial"/>
                <w:sz w:val="19"/>
                <w:szCs w:val="19"/>
              </w:rPr>
            </w:pPr>
            <w:r w:rsidRPr="00F22BA8">
              <w:rPr>
                <w:rFonts w:ascii="Arial" w:hAnsi="Arial" w:cs="Arial"/>
                <w:sz w:val="19"/>
                <w:szCs w:val="19"/>
              </w:rPr>
              <w:t>59</w:t>
            </w:r>
          </w:p>
        </w:tc>
        <w:tc>
          <w:tcPr>
            <w:tcW w:w="1368" w:type="dxa"/>
            <w:vAlign w:val="bottom"/>
          </w:tcPr>
          <w:p w14:paraId="56A1CAC9" w14:textId="1F30138A" w:rsidR="00F22BA8" w:rsidRPr="00985647" w:rsidRDefault="00F22BA8" w:rsidP="00F22BA8">
            <w:pPr>
              <w:tabs>
                <w:tab w:val="decimal" w:pos="1080"/>
              </w:tabs>
              <w:spacing w:line="380" w:lineRule="exact"/>
              <w:rPr>
                <w:rFonts w:ascii="Arial" w:hAnsi="Arial" w:cs="Arial"/>
                <w:sz w:val="19"/>
                <w:szCs w:val="19"/>
              </w:rPr>
            </w:pPr>
            <w:r w:rsidRPr="001815D1">
              <w:rPr>
                <w:rFonts w:ascii="Arial" w:hAnsi="Arial" w:cs="Arial"/>
                <w:sz w:val="19"/>
                <w:szCs w:val="19"/>
              </w:rPr>
              <w:t>62</w:t>
            </w:r>
          </w:p>
        </w:tc>
        <w:tc>
          <w:tcPr>
            <w:tcW w:w="1368" w:type="dxa"/>
            <w:vAlign w:val="bottom"/>
          </w:tcPr>
          <w:p w14:paraId="17ED6C9F" w14:textId="37577305" w:rsidR="00F22BA8" w:rsidRPr="00F22BA8" w:rsidRDefault="00F22BA8" w:rsidP="00F22BA8">
            <w:pPr>
              <w:tabs>
                <w:tab w:val="decimal" w:pos="1080"/>
              </w:tabs>
              <w:spacing w:line="380" w:lineRule="exact"/>
              <w:rPr>
                <w:rFonts w:ascii="Arial" w:hAnsi="Arial" w:cs="Arial"/>
                <w:sz w:val="19"/>
                <w:szCs w:val="19"/>
              </w:rPr>
            </w:pPr>
            <w:r w:rsidRPr="00F22BA8">
              <w:rPr>
                <w:rFonts w:ascii="Arial" w:hAnsi="Arial" w:cs="Arial"/>
                <w:sz w:val="19"/>
                <w:szCs w:val="19"/>
              </w:rPr>
              <w:t>2</w:t>
            </w:r>
          </w:p>
        </w:tc>
        <w:tc>
          <w:tcPr>
            <w:tcW w:w="1369" w:type="dxa"/>
            <w:vAlign w:val="bottom"/>
          </w:tcPr>
          <w:p w14:paraId="0A6CBCF2" w14:textId="06324939" w:rsidR="00F22BA8" w:rsidRPr="00BB30D1" w:rsidRDefault="00F22BA8" w:rsidP="00F22BA8">
            <w:pPr>
              <w:tabs>
                <w:tab w:val="decimal" w:pos="1080"/>
              </w:tabs>
              <w:spacing w:line="380" w:lineRule="exact"/>
              <w:rPr>
                <w:rFonts w:ascii="Arial" w:hAnsi="Arial" w:cs="Arial"/>
                <w:sz w:val="19"/>
                <w:szCs w:val="19"/>
              </w:rPr>
            </w:pPr>
            <w:r>
              <w:rPr>
                <w:rFonts w:ascii="Arial" w:hAnsi="Arial" w:cs="Arial"/>
                <w:sz w:val="19"/>
                <w:szCs w:val="19"/>
              </w:rPr>
              <w:t>2</w:t>
            </w:r>
          </w:p>
        </w:tc>
      </w:tr>
      <w:tr w:rsidR="00F22BA8" w:rsidRPr="00BB30D1" w14:paraId="077D069D" w14:textId="77777777" w:rsidTr="00CF02EA">
        <w:tc>
          <w:tcPr>
            <w:tcW w:w="4262" w:type="dxa"/>
            <w:vAlign w:val="bottom"/>
          </w:tcPr>
          <w:p w14:paraId="7DC621F3" w14:textId="77777777" w:rsidR="00F22BA8" w:rsidRPr="00BB30D1" w:rsidRDefault="00F22BA8" w:rsidP="00F22BA8">
            <w:pPr>
              <w:tabs>
                <w:tab w:val="left" w:pos="518"/>
              </w:tabs>
              <w:spacing w:line="380" w:lineRule="exact"/>
              <w:ind w:left="691" w:hanging="691"/>
              <w:rPr>
                <w:rFonts w:ascii="Arial" w:hAnsi="Arial" w:cs="Arial"/>
                <w:sz w:val="19"/>
                <w:szCs w:val="19"/>
              </w:rPr>
            </w:pPr>
            <w:r w:rsidRPr="00BB30D1">
              <w:rPr>
                <w:rFonts w:ascii="Arial" w:hAnsi="Arial" w:cs="Arial"/>
                <w:sz w:val="19"/>
                <w:szCs w:val="19"/>
              </w:rPr>
              <w:t>Less:</w:t>
            </w:r>
            <w:r w:rsidRPr="00BB30D1">
              <w:rPr>
                <w:rFonts w:ascii="Arial" w:hAnsi="Arial" w:cstheme="minorBidi"/>
                <w:sz w:val="19"/>
                <w:szCs w:val="19"/>
                <w:cs/>
              </w:rPr>
              <w:tab/>
            </w:r>
            <w:r w:rsidRPr="00BB30D1">
              <w:rPr>
                <w:rFonts w:ascii="Arial" w:hAnsi="Arial" w:cs="Arial"/>
                <w:sz w:val="19"/>
                <w:szCs w:val="19"/>
              </w:rPr>
              <w:t>Allowance for sales return</w:t>
            </w:r>
          </w:p>
        </w:tc>
        <w:tc>
          <w:tcPr>
            <w:tcW w:w="1368" w:type="dxa"/>
            <w:vAlign w:val="bottom"/>
          </w:tcPr>
          <w:p w14:paraId="351162C3" w14:textId="70D094A1" w:rsidR="00F22BA8" w:rsidRPr="00F22BA8" w:rsidRDefault="00F22BA8" w:rsidP="00F22BA8">
            <w:pPr>
              <w:pBdr>
                <w:bottom w:val="single" w:sz="4" w:space="1" w:color="auto"/>
              </w:pBdr>
              <w:tabs>
                <w:tab w:val="decimal" w:pos="1080"/>
              </w:tabs>
              <w:spacing w:line="380" w:lineRule="exact"/>
              <w:rPr>
                <w:rFonts w:ascii="Arial" w:hAnsi="Arial" w:cs="Arial"/>
                <w:sz w:val="19"/>
                <w:szCs w:val="19"/>
              </w:rPr>
            </w:pPr>
            <w:r w:rsidRPr="00F22BA8">
              <w:rPr>
                <w:rFonts w:ascii="Arial" w:hAnsi="Arial" w:cs="Arial"/>
                <w:sz w:val="19"/>
                <w:szCs w:val="19"/>
              </w:rPr>
              <w:t>(8)</w:t>
            </w:r>
          </w:p>
        </w:tc>
        <w:tc>
          <w:tcPr>
            <w:tcW w:w="1368" w:type="dxa"/>
            <w:vAlign w:val="bottom"/>
          </w:tcPr>
          <w:p w14:paraId="77069380" w14:textId="13565000" w:rsidR="00F22BA8" w:rsidRPr="00BB30D1" w:rsidRDefault="00F22BA8" w:rsidP="00F22BA8">
            <w:pPr>
              <w:pBdr>
                <w:bottom w:val="single" w:sz="4" w:space="1" w:color="auto"/>
              </w:pBdr>
              <w:tabs>
                <w:tab w:val="decimal" w:pos="1080"/>
              </w:tabs>
              <w:spacing w:line="380" w:lineRule="exact"/>
              <w:rPr>
                <w:rFonts w:ascii="Arial" w:hAnsi="Arial" w:cs="Arial"/>
                <w:sz w:val="19"/>
                <w:szCs w:val="19"/>
              </w:rPr>
            </w:pPr>
            <w:r w:rsidRPr="001815D1">
              <w:rPr>
                <w:rFonts w:ascii="Arial" w:hAnsi="Arial" w:cs="Arial"/>
                <w:sz w:val="19"/>
                <w:szCs w:val="19"/>
              </w:rPr>
              <w:t>(8)</w:t>
            </w:r>
          </w:p>
        </w:tc>
        <w:tc>
          <w:tcPr>
            <w:tcW w:w="1368" w:type="dxa"/>
            <w:vAlign w:val="bottom"/>
          </w:tcPr>
          <w:p w14:paraId="52558C56" w14:textId="455F9310" w:rsidR="00F22BA8" w:rsidRPr="00737780" w:rsidRDefault="00F22BA8" w:rsidP="00F22BA8">
            <w:pPr>
              <w:pBdr>
                <w:bottom w:val="single" w:sz="4" w:space="1" w:color="auto"/>
              </w:pBdr>
              <w:tabs>
                <w:tab w:val="decimal" w:pos="1080"/>
              </w:tabs>
              <w:spacing w:line="380" w:lineRule="exact"/>
              <w:rPr>
                <w:rFonts w:ascii="Arial" w:hAnsi="Arial" w:cs="Arial"/>
                <w:sz w:val="19"/>
                <w:szCs w:val="19"/>
              </w:rPr>
            </w:pPr>
            <w:r w:rsidRPr="00F22BA8">
              <w:rPr>
                <w:rFonts w:ascii="Arial" w:hAnsi="Arial" w:cs="Arial"/>
                <w:sz w:val="19"/>
                <w:szCs w:val="19"/>
              </w:rPr>
              <w:t>-</w:t>
            </w:r>
          </w:p>
        </w:tc>
        <w:tc>
          <w:tcPr>
            <w:tcW w:w="1369" w:type="dxa"/>
            <w:vAlign w:val="bottom"/>
          </w:tcPr>
          <w:p w14:paraId="36F59C61" w14:textId="339DB8A5" w:rsidR="00F22BA8" w:rsidRPr="00BB30D1" w:rsidRDefault="00F22BA8" w:rsidP="00F22BA8">
            <w:pPr>
              <w:pBdr>
                <w:bottom w:val="single" w:sz="4" w:space="1" w:color="auto"/>
              </w:pBdr>
              <w:tabs>
                <w:tab w:val="decimal" w:pos="1080"/>
              </w:tabs>
              <w:spacing w:line="380" w:lineRule="exact"/>
              <w:rPr>
                <w:rFonts w:ascii="Arial" w:hAnsi="Arial" w:cs="Arial"/>
                <w:sz w:val="19"/>
                <w:szCs w:val="19"/>
              </w:rPr>
            </w:pPr>
            <w:r w:rsidRPr="00E720FE">
              <w:rPr>
                <w:rFonts w:ascii="Arial" w:hAnsi="Arial" w:cs="Arial"/>
                <w:sz w:val="19"/>
                <w:szCs w:val="19"/>
              </w:rPr>
              <w:t>-</w:t>
            </w:r>
          </w:p>
        </w:tc>
      </w:tr>
      <w:tr w:rsidR="00F22BA8" w:rsidRPr="00BB30D1" w14:paraId="0E007605" w14:textId="77777777" w:rsidTr="00CF02EA">
        <w:tc>
          <w:tcPr>
            <w:tcW w:w="4262" w:type="dxa"/>
            <w:vAlign w:val="bottom"/>
          </w:tcPr>
          <w:p w14:paraId="695F3E2B" w14:textId="77777777" w:rsidR="00F22BA8" w:rsidRPr="00BB30D1" w:rsidRDefault="00F22BA8" w:rsidP="00F22BA8">
            <w:pPr>
              <w:spacing w:line="380" w:lineRule="exact"/>
              <w:ind w:left="173" w:hanging="173"/>
              <w:rPr>
                <w:rFonts w:ascii="Arial" w:hAnsi="Arial" w:cs="Arial"/>
                <w:sz w:val="19"/>
                <w:szCs w:val="19"/>
                <w:cs/>
              </w:rPr>
            </w:pPr>
            <w:r w:rsidRPr="00BB30D1">
              <w:rPr>
                <w:rFonts w:ascii="Arial" w:hAnsi="Arial" w:cs="Arial"/>
                <w:sz w:val="19"/>
                <w:szCs w:val="19"/>
              </w:rPr>
              <w:t>Total trade receivables - unrelated parties - net</w:t>
            </w:r>
          </w:p>
        </w:tc>
        <w:tc>
          <w:tcPr>
            <w:tcW w:w="1368" w:type="dxa"/>
            <w:vAlign w:val="bottom"/>
          </w:tcPr>
          <w:p w14:paraId="05E0EAA4" w14:textId="7732AEA2" w:rsidR="00F22BA8" w:rsidRPr="00F22BA8" w:rsidRDefault="00F22BA8" w:rsidP="00F22BA8">
            <w:pPr>
              <w:pBdr>
                <w:bottom w:val="single" w:sz="4" w:space="1" w:color="auto"/>
              </w:pBdr>
              <w:tabs>
                <w:tab w:val="decimal" w:pos="1080"/>
              </w:tabs>
              <w:spacing w:line="380" w:lineRule="exact"/>
              <w:rPr>
                <w:rFonts w:ascii="Arial" w:hAnsi="Arial" w:cs="Arial"/>
                <w:sz w:val="19"/>
                <w:szCs w:val="19"/>
              </w:rPr>
            </w:pPr>
            <w:r w:rsidRPr="00F22BA8">
              <w:rPr>
                <w:rFonts w:ascii="Arial" w:hAnsi="Arial" w:cs="Arial"/>
                <w:sz w:val="19"/>
                <w:szCs w:val="19"/>
              </w:rPr>
              <w:t>51</w:t>
            </w:r>
          </w:p>
        </w:tc>
        <w:tc>
          <w:tcPr>
            <w:tcW w:w="1368" w:type="dxa"/>
            <w:vAlign w:val="bottom"/>
          </w:tcPr>
          <w:p w14:paraId="20964216" w14:textId="0D10A605" w:rsidR="00F22BA8" w:rsidRPr="00BB30D1" w:rsidRDefault="00F22BA8" w:rsidP="00F22BA8">
            <w:pPr>
              <w:pBdr>
                <w:bottom w:val="single" w:sz="4" w:space="1" w:color="auto"/>
              </w:pBdr>
              <w:tabs>
                <w:tab w:val="decimal" w:pos="1080"/>
              </w:tabs>
              <w:spacing w:line="380" w:lineRule="exact"/>
              <w:rPr>
                <w:rFonts w:ascii="Arial" w:hAnsi="Arial" w:cs="Arial"/>
                <w:sz w:val="19"/>
                <w:szCs w:val="19"/>
              </w:rPr>
            </w:pPr>
            <w:r w:rsidRPr="001815D1">
              <w:rPr>
                <w:rFonts w:ascii="Arial" w:hAnsi="Arial" w:cs="Arial"/>
                <w:sz w:val="19"/>
                <w:szCs w:val="19"/>
              </w:rPr>
              <w:t>54</w:t>
            </w:r>
          </w:p>
        </w:tc>
        <w:tc>
          <w:tcPr>
            <w:tcW w:w="1368" w:type="dxa"/>
            <w:vAlign w:val="bottom"/>
          </w:tcPr>
          <w:p w14:paraId="3F721BC9" w14:textId="69729121" w:rsidR="00F22BA8" w:rsidRPr="00F22BA8" w:rsidRDefault="00F22BA8" w:rsidP="00F22BA8">
            <w:pPr>
              <w:pBdr>
                <w:bottom w:val="single" w:sz="4" w:space="1" w:color="auto"/>
              </w:pBdr>
              <w:tabs>
                <w:tab w:val="decimal" w:pos="1080"/>
              </w:tabs>
              <w:spacing w:line="380" w:lineRule="exact"/>
              <w:rPr>
                <w:rFonts w:ascii="Arial" w:hAnsi="Arial" w:cs="Arial"/>
                <w:sz w:val="19"/>
                <w:szCs w:val="19"/>
              </w:rPr>
            </w:pPr>
            <w:r w:rsidRPr="00F22BA8">
              <w:rPr>
                <w:rFonts w:ascii="Arial" w:hAnsi="Arial" w:cs="Arial"/>
                <w:sz w:val="19"/>
                <w:szCs w:val="19"/>
              </w:rPr>
              <w:t>2</w:t>
            </w:r>
          </w:p>
        </w:tc>
        <w:tc>
          <w:tcPr>
            <w:tcW w:w="1369" w:type="dxa"/>
            <w:vAlign w:val="bottom"/>
          </w:tcPr>
          <w:p w14:paraId="17A0C70A" w14:textId="10341329" w:rsidR="00F22BA8" w:rsidRPr="00BB30D1" w:rsidRDefault="00F22BA8" w:rsidP="00F22BA8">
            <w:pPr>
              <w:pBdr>
                <w:bottom w:val="single" w:sz="4" w:space="1" w:color="auto"/>
              </w:pBdr>
              <w:tabs>
                <w:tab w:val="decimal" w:pos="1080"/>
              </w:tabs>
              <w:spacing w:line="380" w:lineRule="exact"/>
              <w:rPr>
                <w:rFonts w:ascii="Arial" w:hAnsi="Arial" w:cs="Arial"/>
                <w:sz w:val="19"/>
                <w:szCs w:val="19"/>
              </w:rPr>
            </w:pPr>
            <w:r>
              <w:rPr>
                <w:rFonts w:ascii="Arial" w:hAnsi="Arial" w:cs="Arial"/>
                <w:sz w:val="19"/>
                <w:szCs w:val="19"/>
              </w:rPr>
              <w:t>2</w:t>
            </w:r>
          </w:p>
        </w:tc>
      </w:tr>
      <w:tr w:rsidR="00F22BA8" w:rsidRPr="00BB30D1" w14:paraId="5821084C" w14:textId="77777777" w:rsidTr="00CF02EA">
        <w:tc>
          <w:tcPr>
            <w:tcW w:w="4262" w:type="dxa"/>
            <w:vAlign w:val="bottom"/>
          </w:tcPr>
          <w:p w14:paraId="42BC57D0" w14:textId="77777777" w:rsidR="00F22BA8" w:rsidRPr="00BB30D1" w:rsidRDefault="00F22BA8" w:rsidP="00F22BA8">
            <w:pPr>
              <w:spacing w:line="380" w:lineRule="exact"/>
              <w:ind w:left="173" w:hanging="173"/>
              <w:rPr>
                <w:rFonts w:ascii="Arial" w:hAnsi="Arial" w:cs="Arial"/>
                <w:sz w:val="19"/>
                <w:szCs w:val="19"/>
                <w:cs/>
              </w:rPr>
            </w:pPr>
            <w:r w:rsidRPr="00BB30D1">
              <w:rPr>
                <w:rFonts w:ascii="Arial" w:hAnsi="Arial" w:cs="Arial"/>
                <w:sz w:val="19"/>
                <w:szCs w:val="19"/>
              </w:rPr>
              <w:t>Total trade receivables - net</w:t>
            </w:r>
          </w:p>
        </w:tc>
        <w:tc>
          <w:tcPr>
            <w:tcW w:w="1368" w:type="dxa"/>
            <w:vAlign w:val="bottom"/>
          </w:tcPr>
          <w:p w14:paraId="4E8190AB" w14:textId="4F79210B" w:rsidR="00F22BA8" w:rsidRPr="00F22BA8" w:rsidRDefault="00F22BA8" w:rsidP="00F22BA8">
            <w:pPr>
              <w:tabs>
                <w:tab w:val="decimal" w:pos="1080"/>
              </w:tabs>
              <w:spacing w:line="380" w:lineRule="exact"/>
              <w:rPr>
                <w:rFonts w:ascii="Arial" w:hAnsi="Arial" w:cs="Arial"/>
                <w:sz w:val="19"/>
                <w:szCs w:val="19"/>
                <w:cs/>
              </w:rPr>
            </w:pPr>
            <w:r w:rsidRPr="00F22BA8">
              <w:rPr>
                <w:rFonts w:ascii="Arial" w:hAnsi="Arial" w:cs="Arial"/>
                <w:sz w:val="19"/>
                <w:szCs w:val="19"/>
              </w:rPr>
              <w:t>530</w:t>
            </w:r>
          </w:p>
        </w:tc>
        <w:tc>
          <w:tcPr>
            <w:tcW w:w="1368" w:type="dxa"/>
            <w:vAlign w:val="bottom"/>
          </w:tcPr>
          <w:p w14:paraId="5B97BC3F" w14:textId="563CC799" w:rsidR="00F22BA8" w:rsidRPr="00BB30D1" w:rsidRDefault="00F22BA8" w:rsidP="00F22BA8">
            <w:pPr>
              <w:tabs>
                <w:tab w:val="decimal" w:pos="1080"/>
              </w:tabs>
              <w:spacing w:line="380" w:lineRule="exact"/>
              <w:rPr>
                <w:rFonts w:ascii="Arial" w:hAnsi="Arial" w:cs="Arial"/>
                <w:sz w:val="19"/>
                <w:szCs w:val="19"/>
              </w:rPr>
            </w:pPr>
            <w:r w:rsidRPr="001815D1">
              <w:rPr>
                <w:rFonts w:ascii="Arial" w:hAnsi="Arial" w:cs="Arial"/>
                <w:sz w:val="19"/>
                <w:szCs w:val="19"/>
              </w:rPr>
              <w:t>520</w:t>
            </w:r>
          </w:p>
        </w:tc>
        <w:tc>
          <w:tcPr>
            <w:tcW w:w="1368" w:type="dxa"/>
            <w:vAlign w:val="bottom"/>
          </w:tcPr>
          <w:p w14:paraId="671DABB4" w14:textId="25EE15DC" w:rsidR="00F22BA8" w:rsidRPr="00F22BA8" w:rsidRDefault="00F22BA8" w:rsidP="00F22BA8">
            <w:pPr>
              <w:tabs>
                <w:tab w:val="decimal" w:pos="1080"/>
              </w:tabs>
              <w:spacing w:line="380" w:lineRule="exact"/>
              <w:rPr>
                <w:rFonts w:ascii="Arial" w:hAnsi="Arial" w:cs="Arial"/>
                <w:sz w:val="19"/>
                <w:szCs w:val="19"/>
              </w:rPr>
            </w:pPr>
            <w:r w:rsidRPr="00F22BA8">
              <w:rPr>
                <w:rFonts w:ascii="Arial" w:hAnsi="Arial" w:cs="Arial"/>
                <w:sz w:val="19"/>
                <w:szCs w:val="19"/>
              </w:rPr>
              <w:t>175</w:t>
            </w:r>
          </w:p>
        </w:tc>
        <w:tc>
          <w:tcPr>
            <w:tcW w:w="1369" w:type="dxa"/>
            <w:vAlign w:val="bottom"/>
          </w:tcPr>
          <w:p w14:paraId="78510B07" w14:textId="04EB6EC3" w:rsidR="00F22BA8" w:rsidRPr="00BB30D1" w:rsidRDefault="00F22BA8" w:rsidP="00F22BA8">
            <w:pPr>
              <w:tabs>
                <w:tab w:val="decimal" w:pos="1080"/>
              </w:tabs>
              <w:spacing w:line="380" w:lineRule="exact"/>
              <w:rPr>
                <w:rFonts w:ascii="Arial" w:hAnsi="Arial" w:cs="Arial"/>
                <w:sz w:val="19"/>
                <w:szCs w:val="19"/>
              </w:rPr>
            </w:pPr>
            <w:r>
              <w:rPr>
                <w:rFonts w:ascii="Arial" w:hAnsi="Arial" w:cs="Arial"/>
                <w:sz w:val="19"/>
                <w:szCs w:val="19"/>
              </w:rPr>
              <w:t>164</w:t>
            </w:r>
          </w:p>
        </w:tc>
      </w:tr>
      <w:tr w:rsidR="00F22BA8" w:rsidRPr="00BB30D1" w14:paraId="02696D74" w14:textId="77777777" w:rsidTr="00CF02EA">
        <w:tc>
          <w:tcPr>
            <w:tcW w:w="4262" w:type="dxa"/>
            <w:vAlign w:val="bottom"/>
          </w:tcPr>
          <w:p w14:paraId="24CEB610" w14:textId="0B7E91F2" w:rsidR="00F22BA8" w:rsidRPr="00BB30D1" w:rsidRDefault="00F22BA8" w:rsidP="00F22BA8">
            <w:pPr>
              <w:spacing w:line="380" w:lineRule="exact"/>
              <w:ind w:left="173" w:hanging="173"/>
              <w:rPr>
                <w:rFonts w:ascii="Arial" w:hAnsi="Arial" w:cs="Arial"/>
                <w:sz w:val="19"/>
                <w:szCs w:val="19"/>
              </w:rPr>
            </w:pPr>
            <w:r>
              <w:rPr>
                <w:rFonts w:ascii="Arial" w:hAnsi="Arial" w:cs="Arial"/>
                <w:sz w:val="19"/>
                <w:szCs w:val="19"/>
              </w:rPr>
              <w:t>Other receivables</w:t>
            </w:r>
          </w:p>
        </w:tc>
        <w:tc>
          <w:tcPr>
            <w:tcW w:w="1368" w:type="dxa"/>
            <w:vAlign w:val="bottom"/>
          </w:tcPr>
          <w:p w14:paraId="292B411B" w14:textId="07DCF9C4" w:rsidR="00F22BA8" w:rsidRPr="00F22BA8" w:rsidRDefault="00F22BA8" w:rsidP="00F22BA8">
            <w:pPr>
              <w:pBdr>
                <w:bottom w:val="single" w:sz="4" w:space="1" w:color="auto"/>
              </w:pBdr>
              <w:tabs>
                <w:tab w:val="decimal" w:pos="1080"/>
              </w:tabs>
              <w:spacing w:line="380" w:lineRule="exact"/>
              <w:rPr>
                <w:rFonts w:ascii="Arial" w:hAnsi="Arial" w:cs="Arial"/>
                <w:sz w:val="19"/>
                <w:szCs w:val="19"/>
              </w:rPr>
            </w:pPr>
            <w:r w:rsidRPr="00F22BA8">
              <w:rPr>
                <w:rFonts w:ascii="Arial" w:hAnsi="Arial" w:cs="Arial"/>
                <w:sz w:val="19"/>
                <w:szCs w:val="19"/>
              </w:rPr>
              <w:t>-</w:t>
            </w:r>
          </w:p>
        </w:tc>
        <w:tc>
          <w:tcPr>
            <w:tcW w:w="1368" w:type="dxa"/>
            <w:vAlign w:val="bottom"/>
          </w:tcPr>
          <w:p w14:paraId="7B6D729C" w14:textId="7B07E2B4" w:rsidR="00F22BA8" w:rsidRPr="001815D1" w:rsidRDefault="00F22BA8" w:rsidP="00F22BA8">
            <w:pPr>
              <w:pBdr>
                <w:bottom w:val="single" w:sz="4" w:space="1" w:color="auto"/>
              </w:pBdr>
              <w:tabs>
                <w:tab w:val="decimal" w:pos="1080"/>
              </w:tabs>
              <w:spacing w:line="380" w:lineRule="exact"/>
              <w:rPr>
                <w:rFonts w:ascii="Arial" w:hAnsi="Arial" w:cs="Arial"/>
                <w:sz w:val="19"/>
                <w:szCs w:val="19"/>
              </w:rPr>
            </w:pPr>
            <w:r>
              <w:rPr>
                <w:rFonts w:ascii="Arial" w:hAnsi="Arial" w:cs="Arial"/>
                <w:sz w:val="19"/>
                <w:szCs w:val="19"/>
              </w:rPr>
              <w:t>10</w:t>
            </w:r>
          </w:p>
        </w:tc>
        <w:tc>
          <w:tcPr>
            <w:tcW w:w="1368" w:type="dxa"/>
            <w:vAlign w:val="bottom"/>
          </w:tcPr>
          <w:p w14:paraId="30D2C7A7" w14:textId="7CA11E69" w:rsidR="00F22BA8" w:rsidRPr="00F22BA8" w:rsidRDefault="00F22BA8" w:rsidP="00F22BA8">
            <w:pPr>
              <w:pBdr>
                <w:bottom w:val="single" w:sz="4" w:space="1" w:color="auto"/>
              </w:pBdr>
              <w:tabs>
                <w:tab w:val="decimal" w:pos="1080"/>
              </w:tabs>
              <w:spacing w:line="380" w:lineRule="exact"/>
              <w:rPr>
                <w:rFonts w:ascii="Arial" w:hAnsi="Arial" w:cs="Arial"/>
                <w:sz w:val="19"/>
                <w:szCs w:val="19"/>
              </w:rPr>
            </w:pPr>
            <w:r w:rsidRPr="00F22BA8">
              <w:rPr>
                <w:rFonts w:ascii="Arial" w:hAnsi="Arial" w:cs="Arial"/>
                <w:sz w:val="19"/>
                <w:szCs w:val="19"/>
              </w:rPr>
              <w:t>33</w:t>
            </w:r>
          </w:p>
        </w:tc>
        <w:tc>
          <w:tcPr>
            <w:tcW w:w="1369" w:type="dxa"/>
            <w:vAlign w:val="bottom"/>
          </w:tcPr>
          <w:p w14:paraId="21422A9C" w14:textId="4EF93C0E" w:rsidR="00F22BA8" w:rsidRDefault="00F22BA8" w:rsidP="00F22BA8">
            <w:pPr>
              <w:pBdr>
                <w:bottom w:val="single" w:sz="4" w:space="1" w:color="auto"/>
              </w:pBdr>
              <w:tabs>
                <w:tab w:val="decimal" w:pos="1080"/>
              </w:tabs>
              <w:spacing w:line="380" w:lineRule="exact"/>
              <w:rPr>
                <w:rFonts w:ascii="Arial" w:hAnsi="Arial" w:cs="Arial"/>
                <w:sz w:val="19"/>
                <w:szCs w:val="19"/>
              </w:rPr>
            </w:pPr>
            <w:r>
              <w:rPr>
                <w:rFonts w:ascii="Arial" w:hAnsi="Arial" w:cs="Arial"/>
                <w:sz w:val="19"/>
                <w:szCs w:val="19"/>
              </w:rPr>
              <w:t>14</w:t>
            </w:r>
          </w:p>
        </w:tc>
      </w:tr>
      <w:tr w:rsidR="00F22BA8" w:rsidRPr="00BB30D1" w14:paraId="296D9344" w14:textId="77777777" w:rsidTr="00CF02EA">
        <w:tc>
          <w:tcPr>
            <w:tcW w:w="4262" w:type="dxa"/>
            <w:vAlign w:val="bottom"/>
          </w:tcPr>
          <w:p w14:paraId="4C7A05DD" w14:textId="5B57062C" w:rsidR="00F22BA8" w:rsidRPr="00BB30D1" w:rsidRDefault="00F22BA8" w:rsidP="00F22BA8">
            <w:pPr>
              <w:spacing w:line="380" w:lineRule="exact"/>
              <w:ind w:left="173" w:hanging="173"/>
              <w:rPr>
                <w:rFonts w:ascii="Arial" w:hAnsi="Arial" w:cs="Arial"/>
                <w:sz w:val="19"/>
                <w:szCs w:val="19"/>
              </w:rPr>
            </w:pPr>
            <w:r>
              <w:rPr>
                <w:rFonts w:ascii="Arial" w:hAnsi="Arial" w:cs="Arial"/>
                <w:sz w:val="19"/>
                <w:szCs w:val="19"/>
              </w:rPr>
              <w:t>Total trade and other receivables - net</w:t>
            </w:r>
          </w:p>
        </w:tc>
        <w:tc>
          <w:tcPr>
            <w:tcW w:w="1368" w:type="dxa"/>
            <w:vAlign w:val="bottom"/>
          </w:tcPr>
          <w:p w14:paraId="003FDEB5" w14:textId="4D0E8B4D" w:rsidR="00F22BA8" w:rsidRPr="00F22BA8" w:rsidRDefault="00F22BA8" w:rsidP="00F22BA8">
            <w:pPr>
              <w:pBdr>
                <w:bottom w:val="double" w:sz="4" w:space="1" w:color="auto"/>
              </w:pBdr>
              <w:tabs>
                <w:tab w:val="decimal" w:pos="1080"/>
              </w:tabs>
              <w:spacing w:line="380" w:lineRule="exact"/>
              <w:rPr>
                <w:rFonts w:ascii="Arial" w:hAnsi="Arial" w:cs="Arial"/>
                <w:sz w:val="19"/>
                <w:szCs w:val="19"/>
              </w:rPr>
            </w:pPr>
            <w:r w:rsidRPr="00F22BA8">
              <w:rPr>
                <w:rFonts w:ascii="Arial" w:hAnsi="Arial" w:cs="Arial"/>
                <w:sz w:val="19"/>
                <w:szCs w:val="19"/>
              </w:rPr>
              <w:t>530</w:t>
            </w:r>
          </w:p>
        </w:tc>
        <w:tc>
          <w:tcPr>
            <w:tcW w:w="1368" w:type="dxa"/>
            <w:vAlign w:val="bottom"/>
          </w:tcPr>
          <w:p w14:paraId="2D4F7D0D" w14:textId="5AAAA256" w:rsidR="00F22BA8" w:rsidRPr="001815D1" w:rsidRDefault="00F22BA8" w:rsidP="00F22BA8">
            <w:pPr>
              <w:pBdr>
                <w:bottom w:val="double" w:sz="4" w:space="1" w:color="auto"/>
              </w:pBdr>
              <w:tabs>
                <w:tab w:val="decimal" w:pos="1080"/>
              </w:tabs>
              <w:spacing w:line="380" w:lineRule="exact"/>
              <w:rPr>
                <w:rFonts w:ascii="Arial" w:hAnsi="Arial" w:cs="Arial"/>
                <w:sz w:val="19"/>
                <w:szCs w:val="19"/>
              </w:rPr>
            </w:pPr>
            <w:r>
              <w:rPr>
                <w:rFonts w:ascii="Arial" w:hAnsi="Arial" w:cs="Arial"/>
                <w:sz w:val="19"/>
                <w:szCs w:val="19"/>
              </w:rPr>
              <w:t>530</w:t>
            </w:r>
          </w:p>
        </w:tc>
        <w:tc>
          <w:tcPr>
            <w:tcW w:w="1368" w:type="dxa"/>
            <w:vAlign w:val="bottom"/>
          </w:tcPr>
          <w:p w14:paraId="5D7D3783" w14:textId="66E84FC9" w:rsidR="00F22BA8" w:rsidRPr="00F22BA8" w:rsidRDefault="00F22BA8" w:rsidP="00F22BA8">
            <w:pPr>
              <w:pBdr>
                <w:bottom w:val="double" w:sz="4" w:space="1" w:color="auto"/>
              </w:pBdr>
              <w:tabs>
                <w:tab w:val="decimal" w:pos="1080"/>
              </w:tabs>
              <w:spacing w:line="380" w:lineRule="exact"/>
              <w:rPr>
                <w:rFonts w:ascii="Arial" w:hAnsi="Arial" w:cs="Arial"/>
                <w:sz w:val="19"/>
                <w:szCs w:val="19"/>
              </w:rPr>
            </w:pPr>
            <w:r w:rsidRPr="00F22BA8">
              <w:rPr>
                <w:rFonts w:ascii="Arial" w:hAnsi="Arial" w:cs="Arial"/>
                <w:sz w:val="19"/>
                <w:szCs w:val="19"/>
              </w:rPr>
              <w:t>208</w:t>
            </w:r>
          </w:p>
        </w:tc>
        <w:tc>
          <w:tcPr>
            <w:tcW w:w="1369" w:type="dxa"/>
            <w:vAlign w:val="bottom"/>
          </w:tcPr>
          <w:p w14:paraId="27C77203" w14:textId="0F8BCD50" w:rsidR="00F22BA8" w:rsidRDefault="00F22BA8" w:rsidP="00F22BA8">
            <w:pPr>
              <w:pBdr>
                <w:bottom w:val="double" w:sz="4" w:space="1" w:color="auto"/>
              </w:pBdr>
              <w:tabs>
                <w:tab w:val="decimal" w:pos="1080"/>
              </w:tabs>
              <w:spacing w:line="380" w:lineRule="exact"/>
              <w:rPr>
                <w:rFonts w:ascii="Arial" w:hAnsi="Arial" w:cs="Arial"/>
                <w:sz w:val="19"/>
                <w:szCs w:val="19"/>
              </w:rPr>
            </w:pPr>
            <w:r>
              <w:rPr>
                <w:rFonts w:ascii="Arial" w:hAnsi="Arial" w:cs="Arial"/>
                <w:sz w:val="19"/>
                <w:szCs w:val="19"/>
              </w:rPr>
              <w:t>178</w:t>
            </w:r>
          </w:p>
        </w:tc>
      </w:tr>
    </w:tbl>
    <w:p w14:paraId="06483616" w14:textId="44CA34C7" w:rsidR="00261B11" w:rsidRPr="00BB30D1" w:rsidRDefault="00816D40" w:rsidP="006743D0">
      <w:pPr>
        <w:overflowPunct/>
        <w:autoSpaceDE/>
        <w:autoSpaceDN/>
        <w:adjustRightInd/>
        <w:spacing w:before="240" w:after="120" w:line="380" w:lineRule="exact"/>
        <w:ind w:left="605" w:hanging="605"/>
        <w:jc w:val="thaiDistribute"/>
        <w:textAlignment w:val="auto"/>
        <w:rPr>
          <w:rFonts w:ascii="Arial" w:hAnsi="Arial" w:cs="Arial"/>
          <w:b/>
          <w:bCs/>
          <w:color w:val="000000"/>
          <w:sz w:val="22"/>
          <w:szCs w:val="22"/>
        </w:rPr>
      </w:pPr>
      <w:bookmarkStart w:id="0" w:name="_Hlk39675850"/>
      <w:r>
        <w:rPr>
          <w:rFonts w:ascii="Arial" w:hAnsi="Arial" w:cs="Arial"/>
          <w:b/>
          <w:bCs/>
          <w:color w:val="000000"/>
          <w:sz w:val="22"/>
          <w:szCs w:val="22"/>
        </w:rPr>
        <w:t>4</w:t>
      </w:r>
      <w:r w:rsidR="00261B11" w:rsidRPr="00BB30D1">
        <w:rPr>
          <w:rFonts w:ascii="Arial" w:hAnsi="Arial" w:cs="Arial"/>
          <w:b/>
          <w:bCs/>
          <w:color w:val="000000"/>
          <w:sz w:val="22"/>
          <w:szCs w:val="22"/>
        </w:rPr>
        <w:t>.</w:t>
      </w:r>
      <w:r w:rsidR="00261B11" w:rsidRPr="00BB30D1">
        <w:rPr>
          <w:rFonts w:ascii="Arial" w:hAnsi="Arial" w:cs="Arial"/>
          <w:b/>
          <w:bCs/>
          <w:color w:val="000000"/>
          <w:sz w:val="22"/>
          <w:szCs w:val="22"/>
        </w:rPr>
        <w:tab/>
        <w:t>Investments in subsidiaries</w:t>
      </w:r>
    </w:p>
    <w:bookmarkEnd w:id="0"/>
    <w:p w14:paraId="58FCAEE5" w14:textId="0520802F" w:rsidR="00EC6C08" w:rsidRPr="00734A6C" w:rsidRDefault="00BD4CEA" w:rsidP="006743D0">
      <w:pPr>
        <w:spacing w:before="120" w:after="120" w:line="380" w:lineRule="exact"/>
        <w:ind w:left="605" w:hanging="605"/>
        <w:jc w:val="thaiDistribute"/>
        <w:rPr>
          <w:rFonts w:ascii="Arial" w:hAnsi="Arial" w:cstheme="minorBidi"/>
          <w:color w:val="000000"/>
          <w:sz w:val="22"/>
          <w:szCs w:val="22"/>
        </w:rPr>
      </w:pPr>
      <w:r w:rsidRPr="00737780">
        <w:rPr>
          <w:rFonts w:ascii="Arial" w:hAnsi="Arial" w:cs="Arial"/>
          <w:color w:val="000000"/>
          <w:sz w:val="22"/>
          <w:szCs w:val="22"/>
        </w:rPr>
        <w:tab/>
        <w:t>As at 3</w:t>
      </w:r>
      <w:r w:rsidR="001815D1">
        <w:rPr>
          <w:rFonts w:ascii="Arial" w:hAnsi="Arial" w:cs="Arial"/>
          <w:color w:val="000000"/>
          <w:sz w:val="22"/>
          <w:szCs w:val="22"/>
        </w:rPr>
        <w:t>1 March</w:t>
      </w:r>
      <w:r w:rsidR="00911EA5" w:rsidRPr="00737780">
        <w:rPr>
          <w:rFonts w:ascii="Arial" w:hAnsi="Arial" w:cs="Arial"/>
          <w:color w:val="000000"/>
          <w:sz w:val="22"/>
          <w:szCs w:val="22"/>
        </w:rPr>
        <w:t xml:space="preserve"> </w:t>
      </w:r>
      <w:r w:rsidRPr="00737780">
        <w:rPr>
          <w:rFonts w:ascii="Arial" w:hAnsi="Arial" w:cs="Arial"/>
          <w:color w:val="000000"/>
          <w:sz w:val="22"/>
          <w:szCs w:val="22"/>
        </w:rPr>
        <w:t>20</w:t>
      </w:r>
      <w:r w:rsidR="0002298D" w:rsidRPr="00737780">
        <w:rPr>
          <w:rFonts w:ascii="Arial" w:hAnsi="Arial" w:cs="Arial"/>
          <w:color w:val="000000"/>
          <w:sz w:val="22"/>
          <w:szCs w:val="22"/>
        </w:rPr>
        <w:t>2</w:t>
      </w:r>
      <w:r w:rsidR="001815D1">
        <w:rPr>
          <w:rFonts w:ascii="Arial" w:hAnsi="Arial" w:cs="Arial"/>
          <w:color w:val="000000"/>
          <w:sz w:val="22"/>
          <w:szCs w:val="22"/>
        </w:rPr>
        <w:t>2</w:t>
      </w:r>
      <w:r w:rsidRPr="00737780">
        <w:rPr>
          <w:rFonts w:ascii="Arial" w:hAnsi="Arial" w:cs="Arial"/>
          <w:color w:val="000000"/>
          <w:sz w:val="22"/>
          <w:szCs w:val="22"/>
        </w:rPr>
        <w:t xml:space="preserve">, the net asset value of the subsidiaries was Baht </w:t>
      </w:r>
      <w:r w:rsidR="00F22BA8">
        <w:rPr>
          <w:rFonts w:ascii="Arial" w:hAnsi="Arial" w:cs="Arial"/>
          <w:color w:val="000000"/>
          <w:sz w:val="22"/>
          <w:szCs w:val="22"/>
        </w:rPr>
        <w:t>308</w:t>
      </w:r>
      <w:r w:rsidRPr="00737780">
        <w:rPr>
          <w:rFonts w:ascii="Arial" w:hAnsi="Arial" w:cs="Arial"/>
          <w:color w:val="000000"/>
          <w:sz w:val="22"/>
          <w:szCs w:val="22"/>
        </w:rPr>
        <w:t xml:space="preserve"> million</w:t>
      </w:r>
      <w:r w:rsidRPr="00E8582B">
        <w:rPr>
          <w:rFonts w:ascii="Arial" w:hAnsi="Arial" w:cs="Arial"/>
          <w:color w:val="000000"/>
          <w:sz w:val="22"/>
          <w:szCs w:val="22"/>
        </w:rPr>
        <w:t xml:space="preserve"> lower than the </w:t>
      </w:r>
      <w:r w:rsidR="00EB715C" w:rsidRPr="00E8582B">
        <w:rPr>
          <w:rFonts w:ascii="Arial" w:hAnsi="Arial" w:cs="Arial"/>
          <w:color w:val="000000"/>
          <w:sz w:val="22"/>
          <w:szCs w:val="22"/>
        </w:rPr>
        <w:t>carrying amount</w:t>
      </w:r>
      <w:r w:rsidRPr="00E8582B">
        <w:rPr>
          <w:rFonts w:ascii="Arial" w:hAnsi="Arial" w:cs="Arial"/>
          <w:color w:val="000000"/>
          <w:sz w:val="22"/>
          <w:szCs w:val="22"/>
        </w:rPr>
        <w:t xml:space="preserve"> of the investments</w:t>
      </w:r>
      <w:r w:rsidR="00142228" w:rsidRPr="00E8582B">
        <w:rPr>
          <w:rFonts w:ascii="Arial" w:hAnsi="Arial" w:cs="Arial"/>
          <w:color w:val="000000"/>
          <w:sz w:val="22"/>
          <w:szCs w:val="22"/>
        </w:rPr>
        <w:t xml:space="preserve"> in the separate financial statements</w:t>
      </w:r>
      <w:r w:rsidRPr="00E8582B">
        <w:rPr>
          <w:rFonts w:ascii="Arial" w:hAnsi="Arial" w:cs="Arial"/>
          <w:color w:val="000000"/>
          <w:sz w:val="22"/>
          <w:szCs w:val="22"/>
        </w:rPr>
        <w:t xml:space="preserve">. </w:t>
      </w:r>
      <w:r w:rsidR="00EC6C08" w:rsidRPr="00E8582B">
        <w:rPr>
          <w:rFonts w:ascii="Arial" w:hAnsi="Arial" w:cs="Arial"/>
          <w:color w:val="000000"/>
          <w:sz w:val="22"/>
          <w:szCs w:val="22"/>
        </w:rPr>
        <w:t xml:space="preserve">The Company </w:t>
      </w:r>
      <w:r w:rsidR="00EC6C08" w:rsidRPr="00F22BA8">
        <w:rPr>
          <w:rFonts w:ascii="Arial" w:hAnsi="Arial" w:cs="Arial"/>
          <w:color w:val="000000"/>
          <w:spacing w:val="-4"/>
          <w:sz w:val="22"/>
          <w:szCs w:val="22"/>
        </w:rPr>
        <w:t>did not record a</w:t>
      </w:r>
      <w:r w:rsidR="00E21961" w:rsidRPr="00F22BA8">
        <w:rPr>
          <w:rFonts w:ascii="Arial" w:hAnsi="Arial" w:cstheme="minorBidi"/>
          <w:color w:val="000000"/>
          <w:spacing w:val="-4"/>
          <w:sz w:val="22"/>
          <w:szCs w:val="22"/>
        </w:rPr>
        <w:t xml:space="preserve"> further</w:t>
      </w:r>
      <w:r w:rsidR="00EC6C08" w:rsidRPr="00F22BA8">
        <w:rPr>
          <w:rFonts w:ascii="Arial" w:hAnsi="Arial" w:cs="Arial"/>
          <w:color w:val="000000"/>
          <w:spacing w:val="-4"/>
          <w:sz w:val="22"/>
          <w:szCs w:val="22"/>
        </w:rPr>
        <w:t xml:space="preserve"> allowance for impairment loss on such investments since its management</w:t>
      </w:r>
      <w:r w:rsidR="00EC6C08" w:rsidRPr="00E8582B">
        <w:rPr>
          <w:rFonts w:ascii="Arial" w:hAnsi="Arial" w:cs="Arial"/>
          <w:color w:val="000000"/>
          <w:sz w:val="22"/>
          <w:szCs w:val="22"/>
        </w:rPr>
        <w:t xml:space="preserve"> </w:t>
      </w:r>
      <w:r w:rsidR="001D51C1">
        <w:rPr>
          <w:rFonts w:ascii="Arial" w:hAnsi="Arial" w:cs="Arial"/>
          <w:color w:val="000000"/>
          <w:sz w:val="22"/>
          <w:szCs w:val="22"/>
        </w:rPr>
        <w:t>determined</w:t>
      </w:r>
      <w:r w:rsidR="00EC6C08" w:rsidRPr="00E8582B">
        <w:rPr>
          <w:rFonts w:ascii="Arial" w:hAnsi="Arial" w:cs="Arial"/>
          <w:color w:val="000000"/>
          <w:sz w:val="22"/>
          <w:szCs w:val="22"/>
        </w:rPr>
        <w:t xml:space="preserve"> that </w:t>
      </w:r>
      <w:r w:rsidR="00D368CC" w:rsidRPr="00E8582B">
        <w:rPr>
          <w:rFonts w:ascii="Arial" w:hAnsi="Arial" w:cs="Arial"/>
          <w:color w:val="000000"/>
          <w:sz w:val="22"/>
          <w:szCs w:val="22"/>
        </w:rPr>
        <w:t>it</w:t>
      </w:r>
      <w:r w:rsidR="00EC6C08" w:rsidRPr="00E8582B">
        <w:rPr>
          <w:rFonts w:ascii="Arial" w:hAnsi="Arial" w:cs="Arial"/>
          <w:color w:val="000000"/>
          <w:sz w:val="22"/>
          <w:szCs w:val="22"/>
        </w:rPr>
        <w:t xml:space="preserve"> was not </w:t>
      </w:r>
      <w:r w:rsidR="00D368CC" w:rsidRPr="00E8582B">
        <w:rPr>
          <w:rFonts w:ascii="Arial" w:hAnsi="Arial" w:cs="Arial"/>
          <w:color w:val="000000"/>
          <w:sz w:val="22"/>
          <w:szCs w:val="22"/>
        </w:rPr>
        <w:t xml:space="preserve">of a </w:t>
      </w:r>
      <w:r w:rsidR="00EC6C08" w:rsidRPr="00E8582B">
        <w:rPr>
          <w:rFonts w:ascii="Arial" w:hAnsi="Arial" w:cs="Arial"/>
          <w:color w:val="000000"/>
          <w:sz w:val="22"/>
          <w:szCs w:val="22"/>
        </w:rPr>
        <w:t>permanent</w:t>
      </w:r>
      <w:r w:rsidR="00D368CC" w:rsidRPr="00E8582B">
        <w:rPr>
          <w:rFonts w:ascii="Arial" w:hAnsi="Arial" w:cs="Arial"/>
          <w:color w:val="000000"/>
          <w:sz w:val="22"/>
          <w:szCs w:val="22"/>
        </w:rPr>
        <w:t xml:space="preserve"> nature</w:t>
      </w:r>
      <w:r w:rsidR="00EC6C08" w:rsidRPr="00E8582B">
        <w:rPr>
          <w:rFonts w:ascii="Arial" w:hAnsi="Arial" w:cs="Arial"/>
          <w:color w:val="000000"/>
          <w:sz w:val="22"/>
          <w:szCs w:val="22"/>
        </w:rPr>
        <w:t>.</w:t>
      </w:r>
    </w:p>
    <w:p w14:paraId="6674E2A6" w14:textId="77777777" w:rsidR="00F22BA8" w:rsidRDefault="00F22BA8">
      <w:pPr>
        <w:overflowPunct/>
        <w:autoSpaceDE/>
        <w:autoSpaceDN/>
        <w:adjustRightInd/>
        <w:spacing w:after="200" w:line="276" w:lineRule="auto"/>
        <w:textAlignment w:val="auto"/>
        <w:rPr>
          <w:rFonts w:ascii="Arial Bold" w:hAnsi="Arial Bold" w:cs="Arial"/>
          <w:b/>
          <w:bCs/>
          <w:color w:val="000000"/>
          <w:sz w:val="22"/>
          <w:szCs w:val="22"/>
        </w:rPr>
      </w:pPr>
      <w:r>
        <w:rPr>
          <w:rFonts w:ascii="Arial Bold" w:hAnsi="Arial Bold" w:cs="Arial"/>
          <w:b/>
          <w:bCs/>
          <w:color w:val="000000"/>
          <w:sz w:val="22"/>
          <w:szCs w:val="22"/>
        </w:rPr>
        <w:br w:type="page"/>
      </w:r>
    </w:p>
    <w:p w14:paraId="37A6EA81" w14:textId="4AE24B70" w:rsidR="004176DA" w:rsidRPr="00737A1A" w:rsidRDefault="00E8655F" w:rsidP="006743D0">
      <w:pPr>
        <w:overflowPunct/>
        <w:autoSpaceDE/>
        <w:autoSpaceDN/>
        <w:adjustRightInd/>
        <w:spacing w:before="120" w:after="120" w:line="380" w:lineRule="exact"/>
        <w:ind w:left="605" w:hanging="605"/>
        <w:jc w:val="thaiDistribute"/>
        <w:textAlignment w:val="auto"/>
        <w:rPr>
          <w:rFonts w:ascii="Arial Bold" w:hAnsi="Arial Bold" w:cs="Arial"/>
          <w:b/>
          <w:bCs/>
          <w:color w:val="000000"/>
          <w:sz w:val="22"/>
          <w:szCs w:val="22"/>
        </w:rPr>
      </w:pPr>
      <w:r>
        <w:rPr>
          <w:rFonts w:ascii="Arial Bold" w:hAnsi="Arial Bold" w:cs="Arial"/>
          <w:b/>
          <w:bCs/>
          <w:color w:val="000000"/>
          <w:sz w:val="22"/>
          <w:szCs w:val="22"/>
        </w:rPr>
        <w:lastRenderedPageBreak/>
        <w:t>5</w:t>
      </w:r>
      <w:r w:rsidR="00EB3E84" w:rsidRPr="00737A1A">
        <w:rPr>
          <w:rFonts w:ascii="Arial Bold" w:hAnsi="Arial Bold" w:cs="Arial"/>
          <w:b/>
          <w:bCs/>
          <w:color w:val="000000"/>
          <w:sz w:val="22"/>
          <w:szCs w:val="22"/>
        </w:rPr>
        <w:t>.</w:t>
      </w:r>
      <w:r w:rsidR="00EB3E84" w:rsidRPr="00737A1A">
        <w:rPr>
          <w:rFonts w:ascii="Arial Bold" w:hAnsi="Arial Bold" w:cs="Arial"/>
          <w:b/>
          <w:bCs/>
          <w:color w:val="000000"/>
          <w:sz w:val="22"/>
          <w:szCs w:val="22"/>
        </w:rPr>
        <w:tab/>
      </w:r>
      <w:r w:rsidR="00614E50" w:rsidRPr="00737A1A">
        <w:rPr>
          <w:rFonts w:ascii="Arial Bold" w:hAnsi="Arial Bold" w:cs="Arial"/>
          <w:b/>
          <w:bCs/>
          <w:color w:val="000000"/>
          <w:sz w:val="22"/>
          <w:szCs w:val="22"/>
        </w:rPr>
        <w:t>Property, plant and equipment</w:t>
      </w:r>
    </w:p>
    <w:tbl>
      <w:tblPr>
        <w:tblW w:w="9130" w:type="dxa"/>
        <w:tblInd w:w="490" w:type="dxa"/>
        <w:tblLayout w:type="fixed"/>
        <w:tblLook w:val="0000" w:firstRow="0" w:lastRow="0" w:firstColumn="0" w:lastColumn="0" w:noHBand="0" w:noVBand="0"/>
      </w:tblPr>
      <w:tblGrid>
        <w:gridCol w:w="5098"/>
        <w:gridCol w:w="2016"/>
        <w:gridCol w:w="2016"/>
      </w:tblGrid>
      <w:tr w:rsidR="001D2D5E" w:rsidRPr="00737A1A" w14:paraId="3C0CA2A3" w14:textId="77777777" w:rsidTr="00E43C03">
        <w:trPr>
          <w:tblHeader/>
        </w:trPr>
        <w:tc>
          <w:tcPr>
            <w:tcW w:w="9130" w:type="dxa"/>
            <w:gridSpan w:val="3"/>
            <w:vAlign w:val="bottom"/>
          </w:tcPr>
          <w:p w14:paraId="197F19C7" w14:textId="77777777" w:rsidR="001D2D5E" w:rsidRPr="00737A1A" w:rsidRDefault="001D2D5E" w:rsidP="006743D0">
            <w:pPr>
              <w:spacing w:line="380" w:lineRule="exact"/>
              <w:jc w:val="right"/>
              <w:rPr>
                <w:rFonts w:ascii="Arial" w:hAnsi="Arial" w:cs="Arial"/>
                <w:sz w:val="20"/>
                <w:szCs w:val="20"/>
              </w:rPr>
            </w:pPr>
            <w:r w:rsidRPr="00737A1A">
              <w:rPr>
                <w:rFonts w:ascii="Arial" w:hAnsi="Arial" w:cs="Arial"/>
                <w:sz w:val="20"/>
                <w:szCs w:val="20"/>
              </w:rPr>
              <w:t>(Unit: Million Baht)</w:t>
            </w:r>
          </w:p>
        </w:tc>
      </w:tr>
      <w:tr w:rsidR="001D2D5E" w:rsidRPr="00737A1A" w14:paraId="23FC4247" w14:textId="77777777" w:rsidTr="006201D5">
        <w:trPr>
          <w:tblHeader/>
        </w:trPr>
        <w:tc>
          <w:tcPr>
            <w:tcW w:w="5098" w:type="dxa"/>
            <w:vAlign w:val="bottom"/>
          </w:tcPr>
          <w:p w14:paraId="4BC81BA9" w14:textId="77777777" w:rsidR="001D2D5E" w:rsidRPr="00737A1A" w:rsidRDefault="001D2D5E" w:rsidP="006743D0">
            <w:pPr>
              <w:spacing w:line="380" w:lineRule="exact"/>
              <w:jc w:val="center"/>
              <w:rPr>
                <w:rFonts w:ascii="Arial" w:hAnsi="Arial" w:cs="Arial"/>
                <w:sz w:val="20"/>
                <w:szCs w:val="20"/>
              </w:rPr>
            </w:pPr>
          </w:p>
        </w:tc>
        <w:tc>
          <w:tcPr>
            <w:tcW w:w="2016" w:type="dxa"/>
            <w:vAlign w:val="bottom"/>
          </w:tcPr>
          <w:p w14:paraId="56D9F111" w14:textId="77777777" w:rsidR="001D2D5E" w:rsidRPr="00737A1A" w:rsidRDefault="001D2D5E" w:rsidP="006743D0">
            <w:pPr>
              <w:pBdr>
                <w:bottom w:val="single" w:sz="4" w:space="1" w:color="auto"/>
              </w:pBdr>
              <w:spacing w:line="380" w:lineRule="exact"/>
              <w:jc w:val="center"/>
              <w:rPr>
                <w:rFonts w:ascii="Arial" w:hAnsi="Arial" w:cs="Arial"/>
                <w:sz w:val="20"/>
                <w:szCs w:val="20"/>
              </w:rPr>
            </w:pPr>
            <w:r w:rsidRPr="00737A1A">
              <w:rPr>
                <w:rFonts w:ascii="Arial" w:hAnsi="Arial" w:cs="Arial"/>
                <w:sz w:val="20"/>
                <w:szCs w:val="20"/>
              </w:rPr>
              <w:t>Consolidated financial statements</w:t>
            </w:r>
          </w:p>
        </w:tc>
        <w:tc>
          <w:tcPr>
            <w:tcW w:w="2016" w:type="dxa"/>
            <w:vAlign w:val="bottom"/>
          </w:tcPr>
          <w:p w14:paraId="02020EBE" w14:textId="77777777" w:rsidR="001D2D5E" w:rsidRPr="00737A1A" w:rsidRDefault="001D2D5E" w:rsidP="006743D0">
            <w:pPr>
              <w:pBdr>
                <w:bottom w:val="single" w:sz="4" w:space="1" w:color="auto"/>
              </w:pBdr>
              <w:spacing w:line="380" w:lineRule="exact"/>
              <w:jc w:val="center"/>
              <w:rPr>
                <w:rFonts w:ascii="Arial" w:hAnsi="Arial" w:cs="Arial"/>
                <w:sz w:val="20"/>
                <w:szCs w:val="20"/>
              </w:rPr>
            </w:pPr>
            <w:r w:rsidRPr="00737A1A">
              <w:rPr>
                <w:rFonts w:ascii="Arial" w:hAnsi="Arial" w:cs="Arial"/>
                <w:sz w:val="20"/>
                <w:szCs w:val="20"/>
              </w:rPr>
              <w:t xml:space="preserve">Separate </w:t>
            </w:r>
            <w:r w:rsidR="006201D5" w:rsidRPr="00737A1A">
              <w:rPr>
                <w:rFonts w:ascii="Arial" w:hAnsi="Arial" w:cs="Arial"/>
                <w:sz w:val="20"/>
                <w:szCs w:val="20"/>
              </w:rPr>
              <w:br/>
            </w:r>
            <w:r w:rsidRPr="00737A1A">
              <w:rPr>
                <w:rFonts w:ascii="Arial" w:hAnsi="Arial" w:cs="Arial"/>
                <w:sz w:val="20"/>
                <w:szCs w:val="20"/>
              </w:rPr>
              <w:t>financial statements</w:t>
            </w:r>
          </w:p>
        </w:tc>
      </w:tr>
      <w:tr w:rsidR="001D2D5E" w:rsidRPr="00737A1A" w14:paraId="3A968F86" w14:textId="77777777" w:rsidTr="006201D5">
        <w:tc>
          <w:tcPr>
            <w:tcW w:w="5098" w:type="dxa"/>
            <w:vAlign w:val="bottom"/>
          </w:tcPr>
          <w:p w14:paraId="1F875A91" w14:textId="2202F735" w:rsidR="001D2D5E" w:rsidRPr="00737A1A" w:rsidRDefault="001D2D5E" w:rsidP="006743D0">
            <w:pPr>
              <w:spacing w:line="380" w:lineRule="exact"/>
              <w:ind w:left="173" w:hanging="173"/>
              <w:rPr>
                <w:rFonts w:ascii="Arial" w:hAnsi="Arial" w:cs="Arial"/>
                <w:sz w:val="20"/>
                <w:szCs w:val="20"/>
              </w:rPr>
            </w:pPr>
            <w:r w:rsidRPr="00737A1A">
              <w:rPr>
                <w:rFonts w:ascii="Arial" w:hAnsi="Arial" w:cs="Arial"/>
                <w:sz w:val="20"/>
                <w:szCs w:val="20"/>
              </w:rPr>
              <w:t>Net book value as at</w:t>
            </w:r>
            <w:r w:rsidR="00EB715C" w:rsidRPr="00737A1A">
              <w:rPr>
                <w:rFonts w:ascii="Arial" w:hAnsi="Arial" w:cs="Arial"/>
                <w:sz w:val="20"/>
                <w:szCs w:val="20"/>
              </w:rPr>
              <w:t xml:space="preserve"> 1 </w:t>
            </w:r>
            <w:r w:rsidR="00142228">
              <w:rPr>
                <w:rFonts w:ascii="Arial" w:hAnsi="Arial" w:cs="Arial"/>
                <w:sz w:val="20"/>
                <w:szCs w:val="20"/>
              </w:rPr>
              <w:t>January</w:t>
            </w:r>
            <w:r w:rsidRPr="00737A1A">
              <w:rPr>
                <w:rFonts w:ascii="Arial" w:hAnsi="Arial" w:cs="Arial"/>
                <w:sz w:val="20"/>
                <w:szCs w:val="20"/>
              </w:rPr>
              <w:t xml:space="preserve"> 20</w:t>
            </w:r>
            <w:r w:rsidR="00142228">
              <w:rPr>
                <w:rFonts w:ascii="Arial" w:hAnsi="Arial" w:cs="Arial"/>
                <w:sz w:val="20"/>
                <w:szCs w:val="20"/>
              </w:rPr>
              <w:t>2</w:t>
            </w:r>
            <w:r w:rsidR="001815D1">
              <w:rPr>
                <w:rFonts w:ascii="Arial" w:hAnsi="Arial" w:cs="Arial"/>
                <w:sz w:val="20"/>
                <w:szCs w:val="20"/>
              </w:rPr>
              <w:t>2</w:t>
            </w:r>
          </w:p>
        </w:tc>
        <w:tc>
          <w:tcPr>
            <w:tcW w:w="2016" w:type="dxa"/>
            <w:vAlign w:val="bottom"/>
          </w:tcPr>
          <w:p w14:paraId="26AA1CB5" w14:textId="5AF16D09" w:rsidR="001D2D5E" w:rsidRPr="00737A1A" w:rsidRDefault="001815D1" w:rsidP="006743D0">
            <w:pPr>
              <w:tabs>
                <w:tab w:val="decimal" w:pos="1728"/>
              </w:tabs>
              <w:spacing w:line="380" w:lineRule="exact"/>
              <w:rPr>
                <w:rFonts w:ascii="Arial" w:eastAsia="Arial Unicode MS" w:hAnsi="Arial" w:cs="Arial"/>
                <w:sz w:val="20"/>
                <w:szCs w:val="20"/>
              </w:rPr>
            </w:pPr>
            <w:r>
              <w:rPr>
                <w:rFonts w:ascii="Arial" w:eastAsia="Arial Unicode MS" w:hAnsi="Arial" w:cs="Arial"/>
                <w:sz w:val="20"/>
                <w:szCs w:val="20"/>
              </w:rPr>
              <w:t>602</w:t>
            </w:r>
          </w:p>
        </w:tc>
        <w:tc>
          <w:tcPr>
            <w:tcW w:w="2016" w:type="dxa"/>
            <w:vAlign w:val="bottom"/>
          </w:tcPr>
          <w:p w14:paraId="671C0FC9" w14:textId="045A0E42" w:rsidR="001D2D5E" w:rsidRPr="00737A1A" w:rsidRDefault="001815D1" w:rsidP="006743D0">
            <w:pPr>
              <w:tabs>
                <w:tab w:val="decimal" w:pos="1728"/>
              </w:tabs>
              <w:spacing w:line="380" w:lineRule="exact"/>
              <w:rPr>
                <w:rFonts w:ascii="Arial" w:eastAsia="Arial Unicode MS" w:hAnsi="Arial" w:cs="Arial"/>
                <w:sz w:val="20"/>
                <w:szCs w:val="20"/>
              </w:rPr>
            </w:pPr>
            <w:r>
              <w:rPr>
                <w:rFonts w:ascii="Arial" w:eastAsia="Arial Unicode MS" w:hAnsi="Arial" w:cs="Arial"/>
                <w:sz w:val="20"/>
                <w:szCs w:val="20"/>
              </w:rPr>
              <w:t>6</w:t>
            </w:r>
          </w:p>
        </w:tc>
      </w:tr>
      <w:tr w:rsidR="008709C2" w:rsidRPr="00737A1A" w14:paraId="21DD818D" w14:textId="77777777" w:rsidTr="006201D5">
        <w:tc>
          <w:tcPr>
            <w:tcW w:w="5098" w:type="dxa"/>
            <w:vAlign w:val="bottom"/>
          </w:tcPr>
          <w:p w14:paraId="5B7FC724" w14:textId="77777777" w:rsidR="008709C2" w:rsidRPr="00737A1A" w:rsidRDefault="008709C2" w:rsidP="008709C2">
            <w:pPr>
              <w:spacing w:line="380" w:lineRule="exact"/>
              <w:ind w:left="173" w:hanging="173"/>
              <w:rPr>
                <w:rFonts w:ascii="Arial" w:hAnsi="Arial" w:cs="Arial"/>
                <w:sz w:val="20"/>
                <w:szCs w:val="20"/>
              </w:rPr>
            </w:pPr>
            <w:r w:rsidRPr="00737A1A">
              <w:rPr>
                <w:rFonts w:ascii="Arial" w:hAnsi="Arial" w:cs="Arial"/>
                <w:sz w:val="20"/>
                <w:szCs w:val="20"/>
              </w:rPr>
              <w:t>Acquisitions during the period - at cost</w:t>
            </w:r>
          </w:p>
        </w:tc>
        <w:tc>
          <w:tcPr>
            <w:tcW w:w="2016" w:type="dxa"/>
            <w:vAlign w:val="bottom"/>
          </w:tcPr>
          <w:p w14:paraId="50079A40" w14:textId="3923437B" w:rsidR="008709C2" w:rsidRPr="008709C2" w:rsidRDefault="008709C2" w:rsidP="008709C2">
            <w:pPr>
              <w:tabs>
                <w:tab w:val="decimal" w:pos="1728"/>
              </w:tabs>
              <w:spacing w:line="380" w:lineRule="exact"/>
              <w:rPr>
                <w:rFonts w:ascii="Arial" w:eastAsia="Arial Unicode MS" w:hAnsi="Arial" w:cs="Arial"/>
                <w:sz w:val="20"/>
                <w:szCs w:val="20"/>
              </w:rPr>
            </w:pPr>
            <w:r w:rsidRPr="008709C2">
              <w:rPr>
                <w:rFonts w:ascii="Arial" w:eastAsia="Arial Unicode MS" w:hAnsi="Arial" w:cs="Arial"/>
                <w:sz w:val="20"/>
                <w:szCs w:val="20"/>
              </w:rPr>
              <w:t>5</w:t>
            </w:r>
          </w:p>
        </w:tc>
        <w:tc>
          <w:tcPr>
            <w:tcW w:w="2016" w:type="dxa"/>
            <w:vAlign w:val="bottom"/>
          </w:tcPr>
          <w:p w14:paraId="4EB571D9" w14:textId="7C0CCC95" w:rsidR="008709C2" w:rsidRPr="008709C2" w:rsidRDefault="008709C2" w:rsidP="008709C2">
            <w:pPr>
              <w:tabs>
                <w:tab w:val="decimal" w:pos="1728"/>
              </w:tabs>
              <w:spacing w:line="380" w:lineRule="exact"/>
              <w:rPr>
                <w:rFonts w:ascii="Arial" w:eastAsia="Arial Unicode MS" w:hAnsi="Arial" w:cs="Arial"/>
                <w:sz w:val="20"/>
                <w:szCs w:val="20"/>
              </w:rPr>
            </w:pPr>
            <w:r w:rsidRPr="008709C2">
              <w:rPr>
                <w:rFonts w:ascii="Arial" w:eastAsia="Arial Unicode MS" w:hAnsi="Arial" w:cs="Arial"/>
                <w:sz w:val="20"/>
                <w:szCs w:val="20"/>
              </w:rPr>
              <w:t>-</w:t>
            </w:r>
          </w:p>
        </w:tc>
      </w:tr>
      <w:tr w:rsidR="008709C2" w:rsidRPr="00737A1A" w14:paraId="60AA8B4B" w14:textId="77777777" w:rsidTr="006201D5">
        <w:trPr>
          <w:trHeight w:val="80"/>
        </w:trPr>
        <w:tc>
          <w:tcPr>
            <w:tcW w:w="5098" w:type="dxa"/>
            <w:vAlign w:val="bottom"/>
          </w:tcPr>
          <w:p w14:paraId="5DB1E3D3" w14:textId="5943D4D7" w:rsidR="008709C2" w:rsidRPr="00142228" w:rsidRDefault="008709C2" w:rsidP="008709C2">
            <w:pPr>
              <w:spacing w:line="380" w:lineRule="exact"/>
              <w:ind w:left="173" w:hanging="173"/>
              <w:rPr>
                <w:rFonts w:ascii="Arial" w:hAnsi="Arial" w:cs="Arial"/>
                <w:sz w:val="20"/>
                <w:szCs w:val="20"/>
                <w:highlight w:val="yellow"/>
                <w:cs/>
              </w:rPr>
            </w:pPr>
            <w:r w:rsidRPr="00737A1A">
              <w:rPr>
                <w:rFonts w:ascii="Arial" w:hAnsi="Arial" w:cs="Arial"/>
                <w:sz w:val="20"/>
                <w:szCs w:val="20"/>
              </w:rPr>
              <w:t>Depreciation for the period</w:t>
            </w:r>
          </w:p>
        </w:tc>
        <w:tc>
          <w:tcPr>
            <w:tcW w:w="2016" w:type="dxa"/>
            <w:vAlign w:val="bottom"/>
          </w:tcPr>
          <w:p w14:paraId="0C7DFF9B" w14:textId="402F3426" w:rsidR="008709C2" w:rsidRPr="008709C2" w:rsidRDefault="008709C2" w:rsidP="008709C2">
            <w:pPr>
              <w:pBdr>
                <w:bottom w:val="single" w:sz="4" w:space="1" w:color="auto"/>
              </w:pBdr>
              <w:tabs>
                <w:tab w:val="decimal" w:pos="1728"/>
              </w:tabs>
              <w:spacing w:line="380" w:lineRule="exact"/>
              <w:rPr>
                <w:rFonts w:ascii="Arial" w:eastAsia="Arial Unicode MS" w:hAnsi="Arial" w:cs="Arial"/>
                <w:sz w:val="20"/>
                <w:szCs w:val="20"/>
              </w:rPr>
            </w:pPr>
            <w:r w:rsidRPr="008709C2">
              <w:rPr>
                <w:rFonts w:ascii="Arial" w:eastAsia="Arial Unicode MS" w:hAnsi="Arial" w:cs="Arial"/>
                <w:sz w:val="20"/>
                <w:szCs w:val="20"/>
              </w:rPr>
              <w:t>(14)</w:t>
            </w:r>
          </w:p>
        </w:tc>
        <w:tc>
          <w:tcPr>
            <w:tcW w:w="2016" w:type="dxa"/>
            <w:vAlign w:val="bottom"/>
          </w:tcPr>
          <w:p w14:paraId="58C38AA4" w14:textId="3B8D8366" w:rsidR="008709C2" w:rsidRPr="008709C2" w:rsidRDefault="008709C2" w:rsidP="008709C2">
            <w:pPr>
              <w:pBdr>
                <w:bottom w:val="single" w:sz="4" w:space="1" w:color="auto"/>
              </w:pBdr>
              <w:tabs>
                <w:tab w:val="decimal" w:pos="1728"/>
              </w:tabs>
              <w:spacing w:line="380" w:lineRule="exact"/>
              <w:rPr>
                <w:rFonts w:ascii="Arial" w:eastAsia="Arial Unicode MS" w:hAnsi="Arial" w:cs="Arial"/>
                <w:sz w:val="20"/>
                <w:szCs w:val="20"/>
              </w:rPr>
            </w:pPr>
            <w:r w:rsidRPr="008709C2">
              <w:rPr>
                <w:rFonts w:ascii="Arial" w:eastAsia="Arial Unicode MS" w:hAnsi="Arial" w:cs="Arial"/>
                <w:sz w:val="20"/>
                <w:szCs w:val="20"/>
              </w:rPr>
              <w:t>(1)</w:t>
            </w:r>
          </w:p>
        </w:tc>
      </w:tr>
      <w:tr w:rsidR="008709C2" w:rsidRPr="00737A1A" w14:paraId="69992CC2" w14:textId="77777777" w:rsidTr="006201D5">
        <w:tc>
          <w:tcPr>
            <w:tcW w:w="5098" w:type="dxa"/>
            <w:vAlign w:val="bottom"/>
          </w:tcPr>
          <w:p w14:paraId="09AEB4A9" w14:textId="184B2CB5" w:rsidR="008709C2" w:rsidRPr="00737A1A" w:rsidRDefault="008709C2" w:rsidP="008709C2">
            <w:pPr>
              <w:spacing w:line="380" w:lineRule="exact"/>
              <w:ind w:left="173" w:hanging="173"/>
              <w:rPr>
                <w:rFonts w:ascii="Arial" w:hAnsi="Arial" w:cs="Arial"/>
                <w:sz w:val="20"/>
                <w:szCs w:val="20"/>
              </w:rPr>
            </w:pPr>
            <w:r w:rsidRPr="00737A1A">
              <w:rPr>
                <w:rFonts w:ascii="Arial" w:hAnsi="Arial" w:cs="Arial"/>
                <w:sz w:val="20"/>
                <w:szCs w:val="20"/>
              </w:rPr>
              <w:t>Net book value as at 3</w:t>
            </w:r>
            <w:r>
              <w:rPr>
                <w:rFonts w:ascii="Arial" w:hAnsi="Arial" w:cs="Arial"/>
                <w:sz w:val="20"/>
                <w:szCs w:val="20"/>
              </w:rPr>
              <w:t>1 March</w:t>
            </w:r>
            <w:r w:rsidRPr="00737A1A">
              <w:rPr>
                <w:rFonts w:ascii="Arial" w:hAnsi="Arial" w:cs="Arial"/>
                <w:sz w:val="20"/>
                <w:szCs w:val="20"/>
              </w:rPr>
              <w:t xml:space="preserve"> 202</w:t>
            </w:r>
            <w:r>
              <w:rPr>
                <w:rFonts w:ascii="Arial" w:hAnsi="Arial" w:cs="Arial"/>
                <w:sz w:val="20"/>
                <w:szCs w:val="20"/>
              </w:rPr>
              <w:t>2</w:t>
            </w:r>
          </w:p>
        </w:tc>
        <w:tc>
          <w:tcPr>
            <w:tcW w:w="2016" w:type="dxa"/>
            <w:vAlign w:val="bottom"/>
          </w:tcPr>
          <w:p w14:paraId="0E5566E7" w14:textId="1A129A32" w:rsidR="008709C2" w:rsidRPr="008709C2" w:rsidRDefault="008709C2" w:rsidP="008709C2">
            <w:pPr>
              <w:pBdr>
                <w:bottom w:val="double" w:sz="4" w:space="1" w:color="auto"/>
              </w:pBdr>
              <w:tabs>
                <w:tab w:val="decimal" w:pos="1728"/>
              </w:tabs>
              <w:spacing w:line="380" w:lineRule="exact"/>
              <w:rPr>
                <w:rFonts w:ascii="Arial" w:eastAsia="Arial Unicode MS" w:hAnsi="Arial" w:cs="Arial"/>
                <w:sz w:val="20"/>
                <w:szCs w:val="20"/>
              </w:rPr>
            </w:pPr>
            <w:r w:rsidRPr="008709C2">
              <w:rPr>
                <w:rFonts w:ascii="Arial" w:eastAsia="Arial Unicode MS" w:hAnsi="Arial" w:cs="Arial"/>
                <w:sz w:val="20"/>
                <w:szCs w:val="20"/>
              </w:rPr>
              <w:t>593</w:t>
            </w:r>
          </w:p>
        </w:tc>
        <w:tc>
          <w:tcPr>
            <w:tcW w:w="2016" w:type="dxa"/>
            <w:vAlign w:val="bottom"/>
          </w:tcPr>
          <w:p w14:paraId="7D596589" w14:textId="0A9B216D" w:rsidR="008709C2" w:rsidRPr="008709C2" w:rsidRDefault="008709C2" w:rsidP="008709C2">
            <w:pPr>
              <w:pBdr>
                <w:bottom w:val="double" w:sz="4" w:space="1" w:color="auto"/>
              </w:pBdr>
              <w:tabs>
                <w:tab w:val="decimal" w:pos="1728"/>
              </w:tabs>
              <w:spacing w:line="380" w:lineRule="exact"/>
              <w:rPr>
                <w:rFonts w:ascii="Arial" w:eastAsia="Arial Unicode MS" w:hAnsi="Arial" w:cs="Arial"/>
                <w:sz w:val="20"/>
                <w:szCs w:val="20"/>
              </w:rPr>
            </w:pPr>
            <w:r w:rsidRPr="008709C2">
              <w:rPr>
                <w:rFonts w:ascii="Arial" w:eastAsia="Arial Unicode MS" w:hAnsi="Arial" w:cs="Arial"/>
                <w:sz w:val="20"/>
                <w:szCs w:val="20"/>
              </w:rPr>
              <w:t>5</w:t>
            </w:r>
          </w:p>
        </w:tc>
      </w:tr>
    </w:tbl>
    <w:p w14:paraId="3456EF36" w14:textId="6A320010" w:rsidR="00706444" w:rsidRPr="001F3C43" w:rsidRDefault="00FA6B46" w:rsidP="006743D0">
      <w:pPr>
        <w:spacing w:before="240" w:after="120" w:line="380" w:lineRule="exact"/>
        <w:ind w:left="605" w:hanging="605"/>
        <w:jc w:val="thaiDistribute"/>
        <w:rPr>
          <w:rFonts w:ascii="Arial" w:hAnsi="Arial" w:cs="Arial"/>
          <w:b/>
          <w:bCs/>
          <w:color w:val="000000"/>
          <w:sz w:val="22"/>
          <w:szCs w:val="22"/>
        </w:rPr>
      </w:pPr>
      <w:r w:rsidRPr="00737A1A">
        <w:rPr>
          <w:rFonts w:ascii="Arial" w:hAnsi="Arial" w:cs="Arial"/>
          <w:sz w:val="22"/>
          <w:szCs w:val="22"/>
        </w:rPr>
        <w:tab/>
      </w:r>
      <w:r w:rsidR="00D368CC" w:rsidRPr="008709C2">
        <w:rPr>
          <w:rFonts w:ascii="Arial" w:hAnsi="Arial" w:cs="Arial"/>
          <w:sz w:val="22"/>
          <w:szCs w:val="22"/>
        </w:rPr>
        <w:t>A</w:t>
      </w:r>
      <w:r w:rsidR="00614E50" w:rsidRPr="008709C2">
        <w:rPr>
          <w:rFonts w:ascii="Arial" w:hAnsi="Arial" w:cs="Arial"/>
          <w:sz w:val="22"/>
          <w:szCs w:val="22"/>
        </w:rPr>
        <w:t xml:space="preserve"> subsidiary has mortgaged</w:t>
      </w:r>
      <w:r w:rsidR="006467B3" w:rsidRPr="008709C2">
        <w:rPr>
          <w:rFonts w:ascii="Arial" w:hAnsi="Arial" w:cs="Arial"/>
          <w:sz w:val="22"/>
          <w:szCs w:val="22"/>
        </w:rPr>
        <w:t xml:space="preserve"> its</w:t>
      </w:r>
      <w:r w:rsidR="00614E50" w:rsidRPr="008709C2">
        <w:rPr>
          <w:rFonts w:ascii="Arial" w:hAnsi="Arial" w:cs="Arial"/>
          <w:sz w:val="22"/>
          <w:szCs w:val="22"/>
        </w:rPr>
        <w:t xml:space="preserve"> land with structures thereon </w:t>
      </w:r>
      <w:r w:rsidR="00D53B10" w:rsidRPr="008709C2">
        <w:rPr>
          <w:rFonts w:ascii="Arial" w:hAnsi="Arial" w:cs="Arial"/>
          <w:sz w:val="22"/>
          <w:szCs w:val="22"/>
        </w:rPr>
        <w:t>with a net book value of</w:t>
      </w:r>
      <w:r w:rsidR="00614E50" w:rsidRPr="008709C2">
        <w:rPr>
          <w:rFonts w:ascii="Arial" w:hAnsi="Arial" w:cs="Arial"/>
          <w:sz w:val="22"/>
          <w:szCs w:val="22"/>
        </w:rPr>
        <w:t xml:space="preserve"> </w:t>
      </w:r>
      <w:r w:rsidR="00142228" w:rsidRPr="008709C2">
        <w:rPr>
          <w:rFonts w:ascii="Arial" w:hAnsi="Arial" w:cs="Arial"/>
          <w:sz w:val="22"/>
          <w:szCs w:val="22"/>
        </w:rPr>
        <w:br/>
      </w:r>
      <w:r w:rsidR="00614E50" w:rsidRPr="008709C2">
        <w:rPr>
          <w:rFonts w:ascii="Arial" w:hAnsi="Arial" w:cs="Arial"/>
          <w:sz w:val="22"/>
          <w:szCs w:val="22"/>
        </w:rPr>
        <w:t xml:space="preserve">Baht </w:t>
      </w:r>
      <w:r w:rsidR="0011141A" w:rsidRPr="008709C2">
        <w:rPr>
          <w:rFonts w:ascii="Arial" w:hAnsi="Arial" w:cs="Arial"/>
          <w:sz w:val="22"/>
          <w:szCs w:val="22"/>
        </w:rPr>
        <w:t>5</w:t>
      </w:r>
      <w:r w:rsidR="008709C2" w:rsidRPr="008709C2">
        <w:rPr>
          <w:rFonts w:ascii="Arial" w:hAnsi="Arial" w:cs="Arial"/>
          <w:sz w:val="22"/>
          <w:szCs w:val="22"/>
        </w:rPr>
        <w:t>19</w:t>
      </w:r>
      <w:r w:rsidR="00451326" w:rsidRPr="008709C2">
        <w:rPr>
          <w:rFonts w:ascii="Arial" w:hAnsi="Arial" w:cs="Arial"/>
          <w:sz w:val="22"/>
          <w:szCs w:val="22"/>
        </w:rPr>
        <w:t xml:space="preserve"> </w:t>
      </w:r>
      <w:r w:rsidR="00614E50" w:rsidRPr="008709C2">
        <w:rPr>
          <w:rFonts w:ascii="Arial" w:hAnsi="Arial" w:cs="Arial"/>
          <w:sz w:val="22"/>
          <w:szCs w:val="22"/>
        </w:rPr>
        <w:t>million</w:t>
      </w:r>
      <w:r w:rsidRPr="008709C2">
        <w:rPr>
          <w:rFonts w:ascii="Arial" w:hAnsi="Arial" w:cs="Arial"/>
          <w:sz w:val="22"/>
          <w:szCs w:val="22"/>
        </w:rPr>
        <w:t xml:space="preserve"> </w:t>
      </w:r>
      <w:r w:rsidR="00614E50" w:rsidRPr="008709C2">
        <w:rPr>
          <w:rFonts w:ascii="Arial" w:hAnsi="Arial" w:cs="Arial"/>
          <w:sz w:val="22"/>
          <w:szCs w:val="22"/>
        </w:rPr>
        <w:t xml:space="preserve">as collateral </w:t>
      </w:r>
      <w:r w:rsidRPr="008709C2">
        <w:rPr>
          <w:rFonts w:ascii="Arial" w:hAnsi="Arial" w:cs="Arial"/>
          <w:sz w:val="22"/>
          <w:szCs w:val="22"/>
        </w:rPr>
        <w:t>against</w:t>
      </w:r>
      <w:r w:rsidR="00614E50" w:rsidRPr="008709C2">
        <w:rPr>
          <w:rFonts w:ascii="Arial" w:hAnsi="Arial" w:cs="Arial"/>
          <w:sz w:val="22"/>
          <w:szCs w:val="22"/>
        </w:rPr>
        <w:t xml:space="preserve"> </w:t>
      </w:r>
      <w:r w:rsidR="00D53B10" w:rsidRPr="008709C2">
        <w:rPr>
          <w:rFonts w:ascii="Arial" w:hAnsi="Arial" w:cs="Arial"/>
          <w:sz w:val="22"/>
          <w:szCs w:val="22"/>
        </w:rPr>
        <w:t>a</w:t>
      </w:r>
      <w:r w:rsidR="00614E50" w:rsidRPr="008709C2">
        <w:rPr>
          <w:rFonts w:ascii="Arial" w:hAnsi="Arial" w:cs="Arial"/>
          <w:sz w:val="22"/>
          <w:szCs w:val="22"/>
        </w:rPr>
        <w:t xml:space="preserve"> long-term loan</w:t>
      </w:r>
      <w:r w:rsidR="006B04AD" w:rsidRPr="008709C2">
        <w:rPr>
          <w:rFonts w:ascii="Arial" w:hAnsi="Arial" w:cs="Arial"/>
          <w:sz w:val="22"/>
          <w:szCs w:val="22"/>
        </w:rPr>
        <w:t xml:space="preserve"> facility of Baht 5</w:t>
      </w:r>
      <w:r w:rsidR="008224CA" w:rsidRPr="008709C2">
        <w:rPr>
          <w:rFonts w:ascii="Arial" w:hAnsi="Arial" w:cs="Arial"/>
          <w:sz w:val="22"/>
          <w:szCs w:val="22"/>
        </w:rPr>
        <w:t xml:space="preserve">19 </w:t>
      </w:r>
      <w:r w:rsidR="006B04AD" w:rsidRPr="008709C2">
        <w:rPr>
          <w:rFonts w:ascii="Arial" w:hAnsi="Arial" w:cs="Arial"/>
          <w:sz w:val="22"/>
          <w:szCs w:val="22"/>
        </w:rPr>
        <w:t>million</w:t>
      </w:r>
      <w:r w:rsidR="0011141A" w:rsidRPr="008709C2">
        <w:rPr>
          <w:rFonts w:ascii="Arial" w:hAnsi="Arial" w:cs="Arial"/>
          <w:sz w:val="22"/>
          <w:szCs w:val="22"/>
        </w:rPr>
        <w:t xml:space="preserve"> </w:t>
      </w:r>
      <w:r w:rsidR="00614E50" w:rsidRPr="008709C2">
        <w:rPr>
          <w:rFonts w:ascii="Arial" w:hAnsi="Arial" w:cs="Arial"/>
          <w:sz w:val="22"/>
          <w:szCs w:val="22"/>
        </w:rPr>
        <w:t xml:space="preserve">from </w:t>
      </w:r>
      <w:r w:rsidRPr="008709C2">
        <w:rPr>
          <w:rFonts w:ascii="Arial" w:hAnsi="Arial" w:cs="Arial"/>
          <w:sz w:val="22"/>
          <w:szCs w:val="22"/>
        </w:rPr>
        <w:t xml:space="preserve">a </w:t>
      </w:r>
      <w:r w:rsidR="00614E50" w:rsidRPr="008709C2">
        <w:rPr>
          <w:rFonts w:ascii="Arial" w:hAnsi="Arial" w:cs="Arial"/>
          <w:sz w:val="22"/>
          <w:szCs w:val="22"/>
        </w:rPr>
        <w:t>bank.</w:t>
      </w:r>
    </w:p>
    <w:p w14:paraId="0623B134" w14:textId="33B7FA2F" w:rsidR="002A16A7" w:rsidRPr="001F3C43" w:rsidRDefault="00E8655F" w:rsidP="006743D0">
      <w:pPr>
        <w:spacing w:before="120" w:after="120" w:line="380" w:lineRule="exact"/>
        <w:ind w:left="605" w:hanging="605"/>
        <w:jc w:val="thaiDistribute"/>
        <w:rPr>
          <w:rFonts w:ascii="Arial" w:hAnsi="Arial" w:cs="Arial"/>
          <w:b/>
          <w:bCs/>
          <w:color w:val="000000"/>
          <w:sz w:val="22"/>
          <w:szCs w:val="22"/>
        </w:rPr>
      </w:pPr>
      <w:r>
        <w:rPr>
          <w:rFonts w:ascii="Arial" w:hAnsi="Arial" w:cs="Arial"/>
          <w:b/>
          <w:bCs/>
          <w:color w:val="000000"/>
          <w:sz w:val="22"/>
          <w:szCs w:val="22"/>
        </w:rPr>
        <w:t>6</w:t>
      </w:r>
      <w:r w:rsidR="007A3020" w:rsidRPr="001F3C43">
        <w:rPr>
          <w:rFonts w:ascii="Arial" w:hAnsi="Arial" w:cs="Arial"/>
          <w:b/>
          <w:bCs/>
          <w:color w:val="000000"/>
          <w:sz w:val="22"/>
          <w:szCs w:val="22"/>
        </w:rPr>
        <w:t>.</w:t>
      </w:r>
      <w:r w:rsidR="007A3020" w:rsidRPr="001F3C43">
        <w:rPr>
          <w:rFonts w:ascii="Arial" w:hAnsi="Arial" w:cs="Arial"/>
          <w:b/>
          <w:bCs/>
          <w:color w:val="000000"/>
          <w:sz w:val="22"/>
          <w:szCs w:val="22"/>
        </w:rPr>
        <w:tab/>
        <w:t>Intangible assets</w:t>
      </w:r>
    </w:p>
    <w:tbl>
      <w:tblPr>
        <w:tblW w:w="9130" w:type="dxa"/>
        <w:tblInd w:w="490" w:type="dxa"/>
        <w:tblLayout w:type="fixed"/>
        <w:tblLook w:val="0000" w:firstRow="0" w:lastRow="0" w:firstColumn="0" w:lastColumn="0" w:noHBand="0" w:noVBand="0"/>
      </w:tblPr>
      <w:tblGrid>
        <w:gridCol w:w="5098"/>
        <w:gridCol w:w="2016"/>
        <w:gridCol w:w="2016"/>
      </w:tblGrid>
      <w:tr w:rsidR="00CE3DBE" w:rsidRPr="001F3C43" w14:paraId="378EDFD6" w14:textId="77777777" w:rsidTr="006201D5">
        <w:trPr>
          <w:tblHeader/>
        </w:trPr>
        <w:tc>
          <w:tcPr>
            <w:tcW w:w="9130" w:type="dxa"/>
            <w:gridSpan w:val="3"/>
            <w:vAlign w:val="bottom"/>
          </w:tcPr>
          <w:p w14:paraId="2251CF6A" w14:textId="77777777" w:rsidR="00CE3DBE" w:rsidRPr="001F3C43" w:rsidRDefault="00CE3DBE" w:rsidP="006743D0">
            <w:pPr>
              <w:spacing w:line="380" w:lineRule="exact"/>
              <w:jc w:val="right"/>
              <w:rPr>
                <w:rFonts w:ascii="Arial" w:hAnsi="Arial" w:cs="Arial"/>
                <w:sz w:val="20"/>
                <w:szCs w:val="20"/>
              </w:rPr>
            </w:pPr>
            <w:r w:rsidRPr="001F3C43">
              <w:rPr>
                <w:rFonts w:ascii="Arial" w:hAnsi="Arial" w:cs="Arial"/>
                <w:sz w:val="20"/>
                <w:szCs w:val="20"/>
              </w:rPr>
              <w:t>(Unit: Million Baht)</w:t>
            </w:r>
          </w:p>
        </w:tc>
      </w:tr>
      <w:tr w:rsidR="00CE3DBE" w:rsidRPr="001F3C43" w14:paraId="11EA1FB8" w14:textId="77777777" w:rsidTr="006201D5">
        <w:trPr>
          <w:tblHeader/>
        </w:trPr>
        <w:tc>
          <w:tcPr>
            <w:tcW w:w="5098" w:type="dxa"/>
            <w:vAlign w:val="bottom"/>
          </w:tcPr>
          <w:p w14:paraId="7F2DF5C5" w14:textId="77777777" w:rsidR="00CE3DBE" w:rsidRPr="001F3C43" w:rsidRDefault="00CE3DBE" w:rsidP="006743D0">
            <w:pPr>
              <w:spacing w:line="380" w:lineRule="exact"/>
              <w:jc w:val="center"/>
              <w:rPr>
                <w:rFonts w:ascii="Arial" w:hAnsi="Arial" w:cs="Arial"/>
                <w:sz w:val="20"/>
                <w:szCs w:val="20"/>
              </w:rPr>
            </w:pPr>
          </w:p>
        </w:tc>
        <w:tc>
          <w:tcPr>
            <w:tcW w:w="2016" w:type="dxa"/>
            <w:vAlign w:val="bottom"/>
          </w:tcPr>
          <w:p w14:paraId="213A8F63" w14:textId="77777777" w:rsidR="00CE3DBE" w:rsidRPr="001F3C43" w:rsidRDefault="00CE3DBE" w:rsidP="006743D0">
            <w:pPr>
              <w:pBdr>
                <w:bottom w:val="single" w:sz="4" w:space="1" w:color="auto"/>
              </w:pBdr>
              <w:spacing w:line="380" w:lineRule="exact"/>
              <w:jc w:val="center"/>
              <w:rPr>
                <w:rFonts w:ascii="Arial" w:hAnsi="Arial" w:cs="Arial"/>
                <w:sz w:val="20"/>
                <w:szCs w:val="20"/>
              </w:rPr>
            </w:pPr>
            <w:r w:rsidRPr="001F3C43">
              <w:rPr>
                <w:rFonts w:ascii="Arial" w:hAnsi="Arial" w:cs="Arial"/>
                <w:sz w:val="20"/>
                <w:szCs w:val="20"/>
              </w:rPr>
              <w:t>Consolidated financial statements</w:t>
            </w:r>
          </w:p>
        </w:tc>
        <w:tc>
          <w:tcPr>
            <w:tcW w:w="2016" w:type="dxa"/>
            <w:vAlign w:val="bottom"/>
          </w:tcPr>
          <w:p w14:paraId="5E9B9684" w14:textId="77777777" w:rsidR="00CE3DBE" w:rsidRPr="001F3C43" w:rsidRDefault="00CE3DBE" w:rsidP="006743D0">
            <w:pPr>
              <w:pBdr>
                <w:bottom w:val="single" w:sz="4" w:space="1" w:color="auto"/>
              </w:pBdr>
              <w:spacing w:line="380" w:lineRule="exact"/>
              <w:jc w:val="center"/>
              <w:rPr>
                <w:rFonts w:ascii="Arial" w:hAnsi="Arial" w:cs="Arial"/>
                <w:sz w:val="20"/>
                <w:szCs w:val="20"/>
              </w:rPr>
            </w:pPr>
            <w:r w:rsidRPr="001F3C43">
              <w:rPr>
                <w:rFonts w:ascii="Arial" w:hAnsi="Arial" w:cs="Arial"/>
                <w:sz w:val="20"/>
                <w:szCs w:val="20"/>
              </w:rPr>
              <w:t xml:space="preserve">Separate </w:t>
            </w:r>
            <w:r w:rsidRPr="001F3C43">
              <w:rPr>
                <w:rFonts w:ascii="Arial" w:hAnsi="Arial" w:cs="Arial"/>
                <w:sz w:val="20"/>
                <w:szCs w:val="20"/>
              </w:rPr>
              <w:br/>
              <w:t>financial statements</w:t>
            </w:r>
          </w:p>
        </w:tc>
      </w:tr>
      <w:tr w:rsidR="00CE3DBE" w:rsidRPr="001F3C43" w14:paraId="5382190F" w14:textId="77777777" w:rsidTr="00E22D39">
        <w:tc>
          <w:tcPr>
            <w:tcW w:w="5098" w:type="dxa"/>
            <w:vAlign w:val="bottom"/>
          </w:tcPr>
          <w:p w14:paraId="5DCFA08C" w14:textId="051C44CA" w:rsidR="00CE3DBE" w:rsidRPr="001F3C43" w:rsidRDefault="00CE3DBE" w:rsidP="006743D0">
            <w:pPr>
              <w:spacing w:line="380" w:lineRule="exact"/>
              <w:ind w:left="173" w:hanging="173"/>
              <w:rPr>
                <w:rFonts w:ascii="Arial" w:hAnsi="Arial" w:cs="Arial"/>
                <w:sz w:val="20"/>
                <w:szCs w:val="20"/>
              </w:rPr>
            </w:pPr>
            <w:r w:rsidRPr="001F3C43">
              <w:rPr>
                <w:rFonts w:ascii="Arial" w:hAnsi="Arial" w:cs="Arial"/>
                <w:sz w:val="20"/>
                <w:szCs w:val="20"/>
              </w:rPr>
              <w:t>Net book value as at 1 January 20</w:t>
            </w:r>
            <w:r w:rsidR="00CD0364" w:rsidRPr="001F3C43">
              <w:rPr>
                <w:rFonts w:ascii="Arial" w:hAnsi="Arial" w:cs="Arial"/>
                <w:sz w:val="20"/>
                <w:szCs w:val="20"/>
              </w:rPr>
              <w:t>2</w:t>
            </w:r>
            <w:r w:rsidR="001815D1">
              <w:rPr>
                <w:rFonts w:ascii="Arial" w:hAnsi="Arial" w:cs="Arial"/>
                <w:sz w:val="20"/>
                <w:szCs w:val="20"/>
              </w:rPr>
              <w:t>2</w:t>
            </w:r>
          </w:p>
        </w:tc>
        <w:tc>
          <w:tcPr>
            <w:tcW w:w="2016" w:type="dxa"/>
            <w:vAlign w:val="bottom"/>
          </w:tcPr>
          <w:p w14:paraId="014EF860" w14:textId="6F19883E" w:rsidR="00CE3DBE" w:rsidRPr="001F3C43" w:rsidRDefault="001815D1" w:rsidP="006743D0">
            <w:pPr>
              <w:tabs>
                <w:tab w:val="decimal" w:pos="1728"/>
              </w:tabs>
              <w:spacing w:line="380" w:lineRule="exact"/>
              <w:rPr>
                <w:rFonts w:ascii="Arial" w:eastAsia="Arial Unicode MS" w:hAnsi="Arial" w:cs="Arial"/>
                <w:sz w:val="20"/>
                <w:szCs w:val="20"/>
              </w:rPr>
            </w:pPr>
            <w:r>
              <w:rPr>
                <w:rFonts w:ascii="Arial" w:eastAsia="Arial Unicode MS" w:hAnsi="Arial" w:cs="Arial"/>
                <w:sz w:val="20"/>
                <w:szCs w:val="20"/>
              </w:rPr>
              <w:t>1</w:t>
            </w:r>
            <w:r w:rsidR="00CD0364" w:rsidRPr="001F3C43">
              <w:rPr>
                <w:rFonts w:ascii="Arial" w:eastAsia="Arial Unicode MS" w:hAnsi="Arial" w:cs="Arial"/>
                <w:sz w:val="20"/>
                <w:szCs w:val="20"/>
              </w:rPr>
              <w:t>,</w:t>
            </w:r>
            <w:r>
              <w:rPr>
                <w:rFonts w:ascii="Arial" w:eastAsia="Arial Unicode MS" w:hAnsi="Arial" w:cs="Arial"/>
                <w:sz w:val="20"/>
                <w:szCs w:val="20"/>
              </w:rPr>
              <w:t>798</w:t>
            </w:r>
          </w:p>
        </w:tc>
        <w:tc>
          <w:tcPr>
            <w:tcW w:w="2016" w:type="dxa"/>
            <w:vAlign w:val="bottom"/>
          </w:tcPr>
          <w:p w14:paraId="4D9B225D" w14:textId="493C2EBC" w:rsidR="00CE3DBE" w:rsidRPr="001F3C43" w:rsidRDefault="001815D1" w:rsidP="006743D0">
            <w:pPr>
              <w:tabs>
                <w:tab w:val="decimal" w:pos="1728"/>
              </w:tabs>
              <w:spacing w:line="380" w:lineRule="exact"/>
              <w:rPr>
                <w:rFonts w:ascii="Arial" w:eastAsia="Arial Unicode MS" w:hAnsi="Arial" w:cs="Arial"/>
                <w:sz w:val="20"/>
                <w:szCs w:val="20"/>
              </w:rPr>
            </w:pPr>
            <w:r>
              <w:rPr>
                <w:rFonts w:ascii="Arial" w:eastAsia="Arial Unicode MS" w:hAnsi="Arial" w:cs="Arial"/>
                <w:sz w:val="20"/>
                <w:szCs w:val="20"/>
              </w:rPr>
              <w:t>8</w:t>
            </w:r>
          </w:p>
        </w:tc>
      </w:tr>
      <w:tr w:rsidR="008709C2" w:rsidRPr="001F3C43" w14:paraId="3FEE1451" w14:textId="77777777" w:rsidTr="00E22D39">
        <w:tc>
          <w:tcPr>
            <w:tcW w:w="5098" w:type="dxa"/>
            <w:vAlign w:val="bottom"/>
          </w:tcPr>
          <w:p w14:paraId="4108407F" w14:textId="77777777" w:rsidR="008709C2" w:rsidRPr="001F3C43" w:rsidRDefault="008709C2" w:rsidP="008709C2">
            <w:pPr>
              <w:spacing w:line="380" w:lineRule="exact"/>
              <w:ind w:left="173" w:hanging="173"/>
              <w:rPr>
                <w:rFonts w:ascii="Arial" w:hAnsi="Arial" w:cs="Arial"/>
                <w:sz w:val="20"/>
                <w:szCs w:val="20"/>
              </w:rPr>
            </w:pPr>
            <w:r w:rsidRPr="001F3C43">
              <w:rPr>
                <w:rFonts w:ascii="Arial" w:hAnsi="Arial" w:cs="Arial"/>
                <w:sz w:val="20"/>
                <w:szCs w:val="20"/>
              </w:rPr>
              <w:t>Acquisitions during the period - at cost</w:t>
            </w:r>
          </w:p>
        </w:tc>
        <w:tc>
          <w:tcPr>
            <w:tcW w:w="2016" w:type="dxa"/>
            <w:vAlign w:val="bottom"/>
          </w:tcPr>
          <w:p w14:paraId="749F1F20" w14:textId="30FAB8CC" w:rsidR="008709C2" w:rsidRPr="008709C2" w:rsidRDefault="008709C2" w:rsidP="008709C2">
            <w:pPr>
              <w:tabs>
                <w:tab w:val="decimal" w:pos="1728"/>
              </w:tabs>
              <w:spacing w:line="380" w:lineRule="exact"/>
              <w:rPr>
                <w:rFonts w:ascii="Arial" w:eastAsia="Arial Unicode MS" w:hAnsi="Arial" w:cs="Arial"/>
                <w:sz w:val="20"/>
                <w:szCs w:val="20"/>
              </w:rPr>
            </w:pPr>
            <w:r w:rsidRPr="008709C2">
              <w:rPr>
                <w:rFonts w:ascii="Arial" w:eastAsia="Arial Unicode MS" w:hAnsi="Arial" w:cs="Arial"/>
                <w:sz w:val="20"/>
                <w:szCs w:val="20"/>
              </w:rPr>
              <w:t>238</w:t>
            </w:r>
          </w:p>
        </w:tc>
        <w:tc>
          <w:tcPr>
            <w:tcW w:w="2016" w:type="dxa"/>
            <w:vAlign w:val="bottom"/>
          </w:tcPr>
          <w:p w14:paraId="177A0A69" w14:textId="3F277A02" w:rsidR="008709C2" w:rsidRPr="008709C2" w:rsidRDefault="008709C2" w:rsidP="008709C2">
            <w:pPr>
              <w:tabs>
                <w:tab w:val="decimal" w:pos="1728"/>
              </w:tabs>
              <w:spacing w:line="380" w:lineRule="exact"/>
              <w:rPr>
                <w:rFonts w:ascii="Arial" w:eastAsia="Arial Unicode MS" w:hAnsi="Arial" w:cs="Arial"/>
                <w:sz w:val="20"/>
                <w:szCs w:val="20"/>
                <w:cs/>
              </w:rPr>
            </w:pPr>
            <w:r w:rsidRPr="008709C2">
              <w:rPr>
                <w:rFonts w:ascii="Arial" w:eastAsia="Arial Unicode MS" w:hAnsi="Arial" w:cs="Arial"/>
                <w:sz w:val="20"/>
                <w:szCs w:val="20"/>
              </w:rPr>
              <w:t>1</w:t>
            </w:r>
          </w:p>
        </w:tc>
      </w:tr>
      <w:tr w:rsidR="008709C2" w:rsidRPr="001F3C43" w14:paraId="6E4D88B8" w14:textId="77777777" w:rsidTr="00E22D39">
        <w:trPr>
          <w:trHeight w:val="70"/>
        </w:trPr>
        <w:tc>
          <w:tcPr>
            <w:tcW w:w="5098" w:type="dxa"/>
            <w:vAlign w:val="bottom"/>
          </w:tcPr>
          <w:p w14:paraId="3169CFD6" w14:textId="61A6E92B" w:rsidR="008709C2" w:rsidRPr="00142228" w:rsidRDefault="008709C2" w:rsidP="008709C2">
            <w:pPr>
              <w:spacing w:line="380" w:lineRule="exact"/>
              <w:ind w:left="173" w:hanging="173"/>
              <w:rPr>
                <w:rFonts w:ascii="Arial" w:hAnsi="Arial" w:cstheme="minorBidi"/>
                <w:sz w:val="20"/>
                <w:szCs w:val="20"/>
                <w:highlight w:val="yellow"/>
                <w:cs/>
              </w:rPr>
            </w:pPr>
            <w:r w:rsidRPr="001F3C43">
              <w:rPr>
                <w:rFonts w:ascii="Arial" w:hAnsi="Arial" w:cs="Arial"/>
                <w:sz w:val="20"/>
                <w:szCs w:val="20"/>
              </w:rPr>
              <w:t>Amortisation for the period</w:t>
            </w:r>
          </w:p>
        </w:tc>
        <w:tc>
          <w:tcPr>
            <w:tcW w:w="2016" w:type="dxa"/>
            <w:vAlign w:val="bottom"/>
          </w:tcPr>
          <w:p w14:paraId="43571D4F" w14:textId="2056CA1D" w:rsidR="008709C2" w:rsidRPr="008709C2" w:rsidRDefault="008709C2" w:rsidP="008709C2">
            <w:pPr>
              <w:pBdr>
                <w:bottom w:val="single" w:sz="4" w:space="1" w:color="auto"/>
              </w:pBdr>
              <w:tabs>
                <w:tab w:val="decimal" w:pos="1728"/>
              </w:tabs>
              <w:spacing w:line="380" w:lineRule="exact"/>
              <w:rPr>
                <w:rFonts w:ascii="Arial" w:eastAsia="Arial Unicode MS" w:hAnsi="Arial" w:cs="Arial"/>
                <w:sz w:val="20"/>
                <w:szCs w:val="20"/>
              </w:rPr>
            </w:pPr>
            <w:r w:rsidRPr="008709C2">
              <w:rPr>
                <w:rFonts w:ascii="Arial" w:eastAsia="Arial Unicode MS" w:hAnsi="Arial" w:cs="Arial"/>
                <w:sz w:val="20"/>
                <w:szCs w:val="20"/>
              </w:rPr>
              <w:t>(288)</w:t>
            </w:r>
          </w:p>
        </w:tc>
        <w:tc>
          <w:tcPr>
            <w:tcW w:w="2016" w:type="dxa"/>
            <w:vAlign w:val="bottom"/>
          </w:tcPr>
          <w:p w14:paraId="000C2E01" w14:textId="2758633A" w:rsidR="008709C2" w:rsidRPr="008709C2" w:rsidRDefault="008709C2" w:rsidP="008709C2">
            <w:pPr>
              <w:pBdr>
                <w:bottom w:val="single" w:sz="4" w:space="1" w:color="auto"/>
              </w:pBdr>
              <w:tabs>
                <w:tab w:val="decimal" w:pos="1728"/>
              </w:tabs>
              <w:spacing w:line="380" w:lineRule="exact"/>
              <w:rPr>
                <w:rFonts w:ascii="Arial" w:eastAsia="Arial Unicode MS" w:hAnsi="Arial" w:cs="Arial"/>
                <w:sz w:val="20"/>
                <w:szCs w:val="20"/>
              </w:rPr>
            </w:pPr>
            <w:r w:rsidRPr="008709C2">
              <w:rPr>
                <w:rFonts w:ascii="Arial" w:eastAsia="Arial Unicode MS" w:hAnsi="Arial" w:cs="Arial"/>
                <w:sz w:val="20"/>
                <w:szCs w:val="20"/>
              </w:rPr>
              <w:t>(1)</w:t>
            </w:r>
          </w:p>
        </w:tc>
      </w:tr>
      <w:tr w:rsidR="008709C2" w:rsidRPr="00BB30D1" w14:paraId="4F8C0429" w14:textId="77777777" w:rsidTr="00E22D39">
        <w:tc>
          <w:tcPr>
            <w:tcW w:w="5098" w:type="dxa"/>
            <w:vAlign w:val="bottom"/>
          </w:tcPr>
          <w:p w14:paraId="2F82E911" w14:textId="6EB9AD53" w:rsidR="008709C2" w:rsidRPr="001F3C43" w:rsidRDefault="008709C2" w:rsidP="008709C2">
            <w:pPr>
              <w:spacing w:line="380" w:lineRule="exact"/>
              <w:ind w:left="173" w:hanging="173"/>
              <w:rPr>
                <w:rFonts w:ascii="Arial" w:hAnsi="Arial" w:cs="Arial"/>
                <w:sz w:val="20"/>
                <w:szCs w:val="20"/>
              </w:rPr>
            </w:pPr>
            <w:r w:rsidRPr="00737A1A">
              <w:rPr>
                <w:rFonts w:ascii="Arial" w:hAnsi="Arial" w:cs="Arial"/>
                <w:sz w:val="20"/>
                <w:szCs w:val="20"/>
              </w:rPr>
              <w:t>Net book value as at 3</w:t>
            </w:r>
            <w:r>
              <w:rPr>
                <w:rFonts w:ascii="Arial" w:hAnsi="Arial" w:cs="Arial"/>
                <w:sz w:val="20"/>
                <w:szCs w:val="20"/>
              </w:rPr>
              <w:t>1 March</w:t>
            </w:r>
            <w:r w:rsidRPr="00737A1A">
              <w:rPr>
                <w:rFonts w:ascii="Arial" w:hAnsi="Arial" w:cs="Arial"/>
                <w:sz w:val="20"/>
                <w:szCs w:val="20"/>
              </w:rPr>
              <w:t xml:space="preserve"> 202</w:t>
            </w:r>
            <w:r>
              <w:rPr>
                <w:rFonts w:ascii="Arial" w:hAnsi="Arial" w:cs="Arial"/>
                <w:sz w:val="20"/>
                <w:szCs w:val="20"/>
              </w:rPr>
              <w:t>2</w:t>
            </w:r>
          </w:p>
        </w:tc>
        <w:tc>
          <w:tcPr>
            <w:tcW w:w="2016" w:type="dxa"/>
            <w:vAlign w:val="bottom"/>
          </w:tcPr>
          <w:p w14:paraId="4C33F9C8" w14:textId="23BFBE90" w:rsidR="008709C2" w:rsidRPr="008709C2" w:rsidRDefault="008709C2" w:rsidP="008709C2">
            <w:pPr>
              <w:pBdr>
                <w:bottom w:val="double" w:sz="4" w:space="1" w:color="auto"/>
              </w:pBdr>
              <w:tabs>
                <w:tab w:val="decimal" w:pos="1728"/>
              </w:tabs>
              <w:spacing w:line="380" w:lineRule="exact"/>
              <w:rPr>
                <w:rFonts w:ascii="Arial" w:eastAsia="Arial Unicode MS" w:hAnsi="Arial" w:cs="Arial"/>
                <w:sz w:val="20"/>
                <w:szCs w:val="20"/>
              </w:rPr>
            </w:pPr>
            <w:r w:rsidRPr="008709C2">
              <w:rPr>
                <w:rFonts w:ascii="Arial" w:eastAsia="Arial Unicode MS" w:hAnsi="Arial" w:cs="Arial"/>
                <w:sz w:val="20"/>
                <w:szCs w:val="20"/>
              </w:rPr>
              <w:t>1,748</w:t>
            </w:r>
          </w:p>
        </w:tc>
        <w:tc>
          <w:tcPr>
            <w:tcW w:w="2016" w:type="dxa"/>
            <w:vAlign w:val="bottom"/>
          </w:tcPr>
          <w:p w14:paraId="010247E0" w14:textId="754D92C0" w:rsidR="008709C2" w:rsidRPr="008709C2" w:rsidRDefault="008709C2" w:rsidP="008709C2">
            <w:pPr>
              <w:pBdr>
                <w:bottom w:val="double" w:sz="4" w:space="1" w:color="auto"/>
              </w:pBdr>
              <w:tabs>
                <w:tab w:val="decimal" w:pos="1728"/>
              </w:tabs>
              <w:spacing w:line="380" w:lineRule="exact"/>
              <w:rPr>
                <w:rFonts w:ascii="Arial" w:eastAsia="Arial Unicode MS" w:hAnsi="Arial" w:cs="Arial"/>
                <w:sz w:val="20"/>
                <w:szCs w:val="20"/>
              </w:rPr>
            </w:pPr>
            <w:r w:rsidRPr="008709C2">
              <w:rPr>
                <w:rFonts w:ascii="Arial" w:eastAsia="Arial Unicode MS" w:hAnsi="Arial" w:cs="Arial"/>
                <w:sz w:val="20"/>
                <w:szCs w:val="20"/>
              </w:rPr>
              <w:t>8</w:t>
            </w:r>
          </w:p>
        </w:tc>
      </w:tr>
    </w:tbl>
    <w:p w14:paraId="15F51E82" w14:textId="6B046275" w:rsidR="00DA3150" w:rsidRDefault="00855AF5" w:rsidP="006743D0">
      <w:pPr>
        <w:spacing w:before="240" w:after="120" w:line="380" w:lineRule="exact"/>
        <w:ind w:left="605" w:hanging="605"/>
        <w:jc w:val="thaiDistribute"/>
        <w:rPr>
          <w:rFonts w:ascii="Arial" w:hAnsi="Arial" w:cs="Arial"/>
          <w:b/>
          <w:bCs/>
          <w:color w:val="000000"/>
          <w:sz w:val="22"/>
          <w:szCs w:val="22"/>
        </w:rPr>
      </w:pPr>
      <w:r>
        <w:rPr>
          <w:rFonts w:ascii="Arial" w:hAnsi="Arial" w:cs="Arial"/>
          <w:b/>
          <w:bCs/>
          <w:color w:val="000000"/>
          <w:sz w:val="22"/>
          <w:szCs w:val="22"/>
        </w:rPr>
        <w:t>7</w:t>
      </w:r>
      <w:r w:rsidR="00463199" w:rsidRPr="00737A1A">
        <w:rPr>
          <w:rFonts w:ascii="Arial" w:hAnsi="Arial" w:cs="Arial"/>
          <w:b/>
          <w:bCs/>
          <w:color w:val="000000"/>
          <w:sz w:val="22"/>
          <w:szCs w:val="22"/>
        </w:rPr>
        <w:t>.</w:t>
      </w:r>
      <w:r w:rsidR="00463199" w:rsidRPr="00737A1A">
        <w:rPr>
          <w:rFonts w:ascii="Arial" w:hAnsi="Arial" w:cs="Arial"/>
          <w:b/>
          <w:bCs/>
          <w:color w:val="000000"/>
          <w:sz w:val="22"/>
          <w:szCs w:val="22"/>
        </w:rPr>
        <w:tab/>
      </w:r>
      <w:r w:rsidR="00DA3150" w:rsidRPr="00737A1A">
        <w:rPr>
          <w:rFonts w:ascii="Arial" w:hAnsi="Arial" w:cs="Arial"/>
          <w:b/>
          <w:bCs/>
          <w:color w:val="000000"/>
          <w:sz w:val="22"/>
          <w:szCs w:val="22"/>
        </w:rPr>
        <w:t>Long-term loan</w:t>
      </w:r>
      <w:r w:rsidR="00614E50" w:rsidRPr="00737A1A">
        <w:rPr>
          <w:rFonts w:ascii="Arial" w:hAnsi="Arial" w:cs="Arial"/>
          <w:b/>
          <w:bCs/>
          <w:color w:val="000000"/>
          <w:sz w:val="22"/>
          <w:szCs w:val="22"/>
        </w:rPr>
        <w:t>s</w:t>
      </w:r>
      <w:r w:rsidR="00DA3150" w:rsidRPr="00737A1A">
        <w:rPr>
          <w:rFonts w:ascii="Arial" w:hAnsi="Arial" w:cs="Arial"/>
          <w:b/>
          <w:bCs/>
          <w:color w:val="000000"/>
          <w:sz w:val="22"/>
          <w:szCs w:val="22"/>
        </w:rPr>
        <w:t xml:space="preserve"> from bank</w:t>
      </w:r>
      <w:r w:rsidR="00BF2369" w:rsidRPr="00737A1A">
        <w:rPr>
          <w:rFonts w:ascii="Arial" w:hAnsi="Arial" w:cs="Arial"/>
          <w:b/>
          <w:bCs/>
          <w:color w:val="000000"/>
          <w:sz w:val="22"/>
          <w:szCs w:val="22"/>
        </w:rPr>
        <w:t>s</w:t>
      </w:r>
    </w:p>
    <w:tbl>
      <w:tblPr>
        <w:tblW w:w="9130" w:type="dxa"/>
        <w:tblInd w:w="490" w:type="dxa"/>
        <w:tblLayout w:type="fixed"/>
        <w:tblLook w:val="0000" w:firstRow="0" w:lastRow="0" w:firstColumn="0" w:lastColumn="0" w:noHBand="0" w:noVBand="0"/>
      </w:tblPr>
      <w:tblGrid>
        <w:gridCol w:w="7114"/>
        <w:gridCol w:w="2016"/>
      </w:tblGrid>
      <w:tr w:rsidR="005A6854" w:rsidRPr="005A6854" w14:paraId="5DC9EBD8" w14:textId="77777777" w:rsidTr="004A7D4E">
        <w:trPr>
          <w:tblHeader/>
        </w:trPr>
        <w:tc>
          <w:tcPr>
            <w:tcW w:w="9130" w:type="dxa"/>
            <w:gridSpan w:val="2"/>
            <w:vAlign w:val="bottom"/>
          </w:tcPr>
          <w:p w14:paraId="46F27045" w14:textId="77777777" w:rsidR="005A6854" w:rsidRPr="005A6854" w:rsidRDefault="005A6854" w:rsidP="006743D0">
            <w:pPr>
              <w:spacing w:line="380" w:lineRule="exact"/>
              <w:jc w:val="right"/>
              <w:rPr>
                <w:rFonts w:ascii="Arial" w:hAnsi="Arial" w:cs="Arial"/>
                <w:sz w:val="20"/>
                <w:szCs w:val="20"/>
              </w:rPr>
            </w:pPr>
            <w:r w:rsidRPr="005A6854">
              <w:rPr>
                <w:rFonts w:ascii="Arial" w:hAnsi="Arial" w:cs="Arial"/>
                <w:sz w:val="20"/>
                <w:szCs w:val="20"/>
              </w:rPr>
              <w:t>(Unit: Million Baht)</w:t>
            </w:r>
          </w:p>
        </w:tc>
      </w:tr>
      <w:tr w:rsidR="005A6854" w:rsidRPr="005A6854" w14:paraId="03919DBD" w14:textId="77777777" w:rsidTr="005A6854">
        <w:trPr>
          <w:tblHeader/>
        </w:trPr>
        <w:tc>
          <w:tcPr>
            <w:tcW w:w="7114" w:type="dxa"/>
            <w:vAlign w:val="bottom"/>
          </w:tcPr>
          <w:p w14:paraId="2669A313" w14:textId="77777777" w:rsidR="005A6854" w:rsidRPr="005A6854" w:rsidRDefault="005A6854" w:rsidP="006743D0">
            <w:pPr>
              <w:spacing w:line="380" w:lineRule="exact"/>
              <w:jc w:val="center"/>
              <w:rPr>
                <w:rFonts w:ascii="Arial" w:hAnsi="Arial" w:cs="Arial"/>
                <w:sz w:val="20"/>
                <w:szCs w:val="20"/>
              </w:rPr>
            </w:pPr>
          </w:p>
        </w:tc>
        <w:tc>
          <w:tcPr>
            <w:tcW w:w="2016" w:type="dxa"/>
            <w:vAlign w:val="bottom"/>
          </w:tcPr>
          <w:p w14:paraId="3DA1CF11" w14:textId="77777777" w:rsidR="005A6854" w:rsidRPr="005A6854" w:rsidRDefault="005A6854" w:rsidP="006743D0">
            <w:pPr>
              <w:pBdr>
                <w:bottom w:val="single" w:sz="4" w:space="1" w:color="auto"/>
              </w:pBdr>
              <w:spacing w:line="380" w:lineRule="exact"/>
              <w:jc w:val="center"/>
              <w:rPr>
                <w:rFonts w:ascii="Arial" w:hAnsi="Arial" w:cs="Arial"/>
                <w:sz w:val="20"/>
                <w:szCs w:val="20"/>
              </w:rPr>
            </w:pPr>
            <w:r w:rsidRPr="005A6854">
              <w:rPr>
                <w:rFonts w:ascii="Arial" w:hAnsi="Arial" w:cs="Arial"/>
                <w:sz w:val="20"/>
                <w:szCs w:val="20"/>
              </w:rPr>
              <w:t xml:space="preserve">Consolidated </w:t>
            </w:r>
            <w:r w:rsidRPr="005A6854">
              <w:rPr>
                <w:rFonts w:ascii="Arial" w:hAnsi="Arial" w:cs="Arial"/>
                <w:sz w:val="20"/>
                <w:szCs w:val="20"/>
              </w:rPr>
              <w:br/>
              <w:t>financial statements</w:t>
            </w:r>
          </w:p>
        </w:tc>
      </w:tr>
      <w:tr w:rsidR="005A6854" w:rsidRPr="005A6854" w14:paraId="45A41574" w14:textId="77777777" w:rsidTr="005A6854">
        <w:tc>
          <w:tcPr>
            <w:tcW w:w="7114" w:type="dxa"/>
            <w:vAlign w:val="bottom"/>
          </w:tcPr>
          <w:p w14:paraId="045D17FB" w14:textId="5F115DAE" w:rsidR="005A6854" w:rsidRPr="005A6854" w:rsidRDefault="005A6854" w:rsidP="006743D0">
            <w:pPr>
              <w:spacing w:line="380" w:lineRule="exact"/>
              <w:ind w:left="173" w:hanging="173"/>
              <w:rPr>
                <w:rFonts w:ascii="Arial" w:hAnsi="Arial" w:cs="Arial"/>
                <w:sz w:val="20"/>
                <w:szCs w:val="20"/>
              </w:rPr>
            </w:pPr>
            <w:r w:rsidRPr="005A6854">
              <w:rPr>
                <w:rFonts w:ascii="Arial" w:hAnsi="Arial" w:cs="Arial"/>
                <w:sz w:val="20"/>
                <w:szCs w:val="20"/>
              </w:rPr>
              <w:t>Balance as at 1 January 202</w:t>
            </w:r>
            <w:r w:rsidR="001D5BEC">
              <w:rPr>
                <w:rFonts w:ascii="Arial" w:hAnsi="Arial" w:cs="Arial"/>
                <w:sz w:val="20"/>
                <w:szCs w:val="20"/>
              </w:rPr>
              <w:t>2</w:t>
            </w:r>
          </w:p>
        </w:tc>
        <w:tc>
          <w:tcPr>
            <w:tcW w:w="2016" w:type="dxa"/>
            <w:vAlign w:val="bottom"/>
          </w:tcPr>
          <w:p w14:paraId="026DB421" w14:textId="02BC8006" w:rsidR="005A6854" w:rsidRPr="005A6854" w:rsidRDefault="005A6854" w:rsidP="006743D0">
            <w:pPr>
              <w:tabs>
                <w:tab w:val="decimal" w:pos="1656"/>
              </w:tabs>
              <w:spacing w:line="380" w:lineRule="exact"/>
              <w:rPr>
                <w:rFonts w:ascii="Arial" w:eastAsia="Arial Unicode MS" w:hAnsi="Arial" w:cs="Arial"/>
                <w:sz w:val="20"/>
                <w:szCs w:val="20"/>
              </w:rPr>
            </w:pPr>
            <w:r w:rsidRPr="005A6854">
              <w:rPr>
                <w:rFonts w:ascii="Arial" w:eastAsia="Arial Unicode MS" w:hAnsi="Arial" w:cs="Arial"/>
                <w:sz w:val="20"/>
                <w:szCs w:val="20"/>
              </w:rPr>
              <w:t>1,</w:t>
            </w:r>
            <w:r>
              <w:rPr>
                <w:rFonts w:ascii="Arial" w:eastAsia="Arial Unicode MS" w:hAnsi="Arial" w:cs="Arial"/>
                <w:sz w:val="20"/>
                <w:szCs w:val="20"/>
              </w:rPr>
              <w:t>70</w:t>
            </w:r>
            <w:r w:rsidR="00E57866">
              <w:rPr>
                <w:rFonts w:ascii="Arial" w:eastAsia="Arial Unicode MS" w:hAnsi="Arial" w:cs="Arial"/>
                <w:sz w:val="20"/>
                <w:szCs w:val="20"/>
              </w:rPr>
              <w:t>3</w:t>
            </w:r>
          </w:p>
        </w:tc>
      </w:tr>
      <w:tr w:rsidR="008709C2" w:rsidRPr="005A6854" w14:paraId="1A8B28A3" w14:textId="77777777" w:rsidTr="005A6854">
        <w:tc>
          <w:tcPr>
            <w:tcW w:w="7114" w:type="dxa"/>
            <w:vAlign w:val="bottom"/>
          </w:tcPr>
          <w:p w14:paraId="57272D52" w14:textId="72229121" w:rsidR="008709C2" w:rsidRPr="005A6854" w:rsidRDefault="008709C2" w:rsidP="008709C2">
            <w:pPr>
              <w:tabs>
                <w:tab w:val="left" w:pos="518"/>
              </w:tabs>
              <w:spacing w:line="380" w:lineRule="exact"/>
              <w:ind w:left="691" w:hanging="691"/>
              <w:rPr>
                <w:rFonts w:ascii="Arial" w:hAnsi="Arial" w:cs="Arial"/>
                <w:sz w:val="20"/>
                <w:szCs w:val="20"/>
              </w:rPr>
            </w:pPr>
            <w:r>
              <w:rPr>
                <w:rFonts w:ascii="Arial" w:hAnsi="Arial" w:cs="Arial"/>
                <w:sz w:val="20"/>
                <w:szCs w:val="20"/>
              </w:rPr>
              <w:t>Less:</w:t>
            </w:r>
            <w:r>
              <w:rPr>
                <w:rFonts w:ascii="Arial" w:hAnsi="Arial" w:cs="Arial"/>
                <w:sz w:val="20"/>
                <w:szCs w:val="20"/>
              </w:rPr>
              <w:tab/>
              <w:t>Repayments</w:t>
            </w:r>
          </w:p>
        </w:tc>
        <w:tc>
          <w:tcPr>
            <w:tcW w:w="2016" w:type="dxa"/>
            <w:vAlign w:val="bottom"/>
          </w:tcPr>
          <w:p w14:paraId="15027690" w14:textId="1E0C8F07" w:rsidR="008709C2" w:rsidRPr="008709C2" w:rsidRDefault="008709C2" w:rsidP="008709C2">
            <w:pPr>
              <w:tabs>
                <w:tab w:val="decimal" w:pos="1656"/>
              </w:tabs>
              <w:spacing w:line="380" w:lineRule="exact"/>
              <w:rPr>
                <w:rFonts w:ascii="Arial" w:eastAsia="Arial Unicode MS" w:hAnsi="Arial" w:cs="Arial"/>
                <w:sz w:val="20"/>
                <w:szCs w:val="20"/>
              </w:rPr>
            </w:pPr>
            <w:r w:rsidRPr="008709C2">
              <w:rPr>
                <w:rFonts w:ascii="Arial" w:eastAsia="Arial Unicode MS" w:hAnsi="Arial" w:cs="Arial"/>
                <w:sz w:val="20"/>
                <w:szCs w:val="20"/>
              </w:rPr>
              <w:t>(11)</w:t>
            </w:r>
          </w:p>
        </w:tc>
      </w:tr>
      <w:tr w:rsidR="008709C2" w:rsidRPr="005A6854" w14:paraId="7B402230" w14:textId="77777777" w:rsidTr="005A6854">
        <w:trPr>
          <w:trHeight w:val="80"/>
        </w:trPr>
        <w:tc>
          <w:tcPr>
            <w:tcW w:w="7114" w:type="dxa"/>
            <w:vAlign w:val="bottom"/>
          </w:tcPr>
          <w:p w14:paraId="1164C575" w14:textId="77777777" w:rsidR="008709C2" w:rsidRPr="005A6854" w:rsidRDefault="008709C2" w:rsidP="008709C2">
            <w:pPr>
              <w:tabs>
                <w:tab w:val="left" w:pos="518"/>
              </w:tabs>
              <w:spacing w:line="380" w:lineRule="exact"/>
              <w:ind w:left="691" w:hanging="691"/>
              <w:rPr>
                <w:rFonts w:ascii="Arial" w:hAnsi="Arial" w:cs="Arial"/>
                <w:sz w:val="20"/>
                <w:szCs w:val="20"/>
              </w:rPr>
            </w:pPr>
            <w:r w:rsidRPr="005A6854">
              <w:rPr>
                <w:rFonts w:ascii="Arial" w:hAnsi="Arial" w:cs="Arial"/>
                <w:sz w:val="20"/>
                <w:szCs w:val="20"/>
              </w:rPr>
              <w:t>Add:</w:t>
            </w:r>
            <w:r w:rsidRPr="005A6854">
              <w:rPr>
                <w:rFonts w:ascii="Arial" w:hAnsi="Arial" w:cs="Arial"/>
                <w:sz w:val="20"/>
                <w:szCs w:val="20"/>
              </w:rPr>
              <w:tab/>
              <w:t>Amortisation of front-end fees</w:t>
            </w:r>
          </w:p>
        </w:tc>
        <w:tc>
          <w:tcPr>
            <w:tcW w:w="2016" w:type="dxa"/>
            <w:vAlign w:val="bottom"/>
          </w:tcPr>
          <w:p w14:paraId="61F7D200" w14:textId="08F7062C" w:rsidR="008709C2" w:rsidRPr="008709C2" w:rsidRDefault="008709C2" w:rsidP="008709C2">
            <w:pPr>
              <w:pBdr>
                <w:bottom w:val="single" w:sz="4" w:space="1" w:color="auto"/>
              </w:pBdr>
              <w:tabs>
                <w:tab w:val="decimal" w:pos="1656"/>
              </w:tabs>
              <w:spacing w:line="380" w:lineRule="exact"/>
              <w:rPr>
                <w:rFonts w:ascii="Arial" w:eastAsia="Arial Unicode MS" w:hAnsi="Arial" w:cs="Arial"/>
                <w:sz w:val="20"/>
                <w:szCs w:val="20"/>
              </w:rPr>
            </w:pPr>
            <w:r w:rsidRPr="008709C2">
              <w:rPr>
                <w:rFonts w:ascii="Arial" w:eastAsia="Arial Unicode MS" w:hAnsi="Arial" w:cs="Arial"/>
                <w:sz w:val="20"/>
                <w:szCs w:val="20"/>
              </w:rPr>
              <w:t>1</w:t>
            </w:r>
          </w:p>
        </w:tc>
      </w:tr>
      <w:tr w:rsidR="008709C2" w:rsidRPr="005A6854" w14:paraId="30140257" w14:textId="77777777" w:rsidTr="005A6854">
        <w:tc>
          <w:tcPr>
            <w:tcW w:w="7114" w:type="dxa"/>
            <w:vAlign w:val="bottom"/>
          </w:tcPr>
          <w:p w14:paraId="666C839F" w14:textId="3CCEFD03" w:rsidR="008709C2" w:rsidRPr="005A6854" w:rsidRDefault="008709C2" w:rsidP="008709C2">
            <w:pPr>
              <w:spacing w:line="380" w:lineRule="exact"/>
              <w:ind w:left="173" w:hanging="173"/>
              <w:rPr>
                <w:rFonts w:ascii="Arial" w:hAnsi="Arial" w:cs="Arial"/>
                <w:sz w:val="20"/>
                <w:szCs w:val="20"/>
              </w:rPr>
            </w:pPr>
            <w:r w:rsidRPr="005A6854">
              <w:rPr>
                <w:rFonts w:ascii="Arial" w:hAnsi="Arial" w:cs="Arial"/>
                <w:sz w:val="20"/>
                <w:szCs w:val="20"/>
              </w:rPr>
              <w:t>Balance as at 3</w:t>
            </w:r>
            <w:r>
              <w:rPr>
                <w:rFonts w:ascii="Arial" w:hAnsi="Arial" w:cs="Arial"/>
                <w:sz w:val="20"/>
                <w:szCs w:val="20"/>
              </w:rPr>
              <w:t>1 March</w:t>
            </w:r>
            <w:r w:rsidRPr="005A6854">
              <w:rPr>
                <w:rFonts w:ascii="Arial" w:hAnsi="Arial" w:cs="Arial"/>
                <w:sz w:val="20"/>
                <w:szCs w:val="20"/>
              </w:rPr>
              <w:t xml:space="preserve"> 202</w:t>
            </w:r>
            <w:r>
              <w:rPr>
                <w:rFonts w:ascii="Arial" w:hAnsi="Arial" w:cs="Arial"/>
                <w:sz w:val="20"/>
                <w:szCs w:val="20"/>
              </w:rPr>
              <w:t>2</w:t>
            </w:r>
          </w:p>
        </w:tc>
        <w:tc>
          <w:tcPr>
            <w:tcW w:w="2016" w:type="dxa"/>
            <w:vAlign w:val="bottom"/>
          </w:tcPr>
          <w:p w14:paraId="6C025216" w14:textId="33847FF1" w:rsidR="008709C2" w:rsidRPr="008709C2" w:rsidRDefault="008709C2" w:rsidP="008709C2">
            <w:pPr>
              <w:tabs>
                <w:tab w:val="decimal" w:pos="1656"/>
              </w:tabs>
              <w:spacing w:line="380" w:lineRule="exact"/>
              <w:rPr>
                <w:rFonts w:ascii="Arial" w:eastAsia="Arial Unicode MS" w:hAnsi="Arial" w:cs="Arial"/>
                <w:sz w:val="20"/>
                <w:szCs w:val="20"/>
                <w:cs/>
              </w:rPr>
            </w:pPr>
            <w:r w:rsidRPr="008709C2">
              <w:rPr>
                <w:rFonts w:ascii="Arial" w:eastAsia="Arial Unicode MS" w:hAnsi="Arial" w:cs="Arial"/>
                <w:sz w:val="20"/>
                <w:szCs w:val="20"/>
              </w:rPr>
              <w:t>1,693</w:t>
            </w:r>
          </w:p>
        </w:tc>
      </w:tr>
      <w:tr w:rsidR="008709C2" w:rsidRPr="005A6854" w14:paraId="44739973" w14:textId="77777777" w:rsidTr="005A6854">
        <w:tc>
          <w:tcPr>
            <w:tcW w:w="7114" w:type="dxa"/>
            <w:vAlign w:val="bottom"/>
          </w:tcPr>
          <w:p w14:paraId="4FF493AE" w14:textId="4DCF8DCA" w:rsidR="008709C2" w:rsidRPr="005A6854" w:rsidRDefault="008709C2" w:rsidP="008709C2">
            <w:pPr>
              <w:tabs>
                <w:tab w:val="left" w:pos="518"/>
              </w:tabs>
              <w:spacing w:line="380" w:lineRule="exact"/>
              <w:ind w:left="691" w:hanging="691"/>
              <w:rPr>
                <w:rFonts w:ascii="Arial" w:hAnsi="Arial" w:cs="Arial"/>
                <w:sz w:val="20"/>
                <w:szCs w:val="20"/>
              </w:rPr>
            </w:pPr>
            <w:r w:rsidRPr="00D62EA5">
              <w:rPr>
                <w:rFonts w:ascii="Arial" w:hAnsi="Arial" w:cs="Arial"/>
                <w:sz w:val="20"/>
                <w:szCs w:val="20"/>
              </w:rPr>
              <w:t>Less:</w:t>
            </w:r>
            <w:r w:rsidRPr="00D62EA5">
              <w:rPr>
                <w:rFonts w:ascii="Arial" w:hAnsi="Arial" w:cs="Arial"/>
                <w:sz w:val="20"/>
                <w:szCs w:val="20"/>
              </w:rPr>
              <w:tab/>
              <w:t>Current portion</w:t>
            </w:r>
          </w:p>
        </w:tc>
        <w:tc>
          <w:tcPr>
            <w:tcW w:w="2016" w:type="dxa"/>
            <w:vAlign w:val="bottom"/>
          </w:tcPr>
          <w:p w14:paraId="74D2577F" w14:textId="7D2D1C42" w:rsidR="008709C2" w:rsidRPr="008709C2" w:rsidRDefault="008709C2" w:rsidP="008709C2">
            <w:pPr>
              <w:pBdr>
                <w:bottom w:val="single" w:sz="4" w:space="1" w:color="auto"/>
              </w:pBdr>
              <w:tabs>
                <w:tab w:val="decimal" w:pos="1656"/>
              </w:tabs>
              <w:spacing w:line="380" w:lineRule="exact"/>
              <w:rPr>
                <w:rFonts w:ascii="Arial" w:eastAsia="Arial Unicode MS" w:hAnsi="Arial" w:cs="Arial"/>
                <w:sz w:val="20"/>
                <w:szCs w:val="20"/>
              </w:rPr>
            </w:pPr>
            <w:r w:rsidRPr="008709C2">
              <w:rPr>
                <w:rFonts w:ascii="Arial" w:eastAsia="Arial Unicode MS" w:hAnsi="Arial" w:cs="Arial"/>
                <w:sz w:val="20"/>
                <w:szCs w:val="20"/>
              </w:rPr>
              <w:t>(463)</w:t>
            </w:r>
          </w:p>
        </w:tc>
      </w:tr>
      <w:tr w:rsidR="008709C2" w:rsidRPr="005A6854" w14:paraId="1900ADB1" w14:textId="77777777" w:rsidTr="005A6854">
        <w:tc>
          <w:tcPr>
            <w:tcW w:w="7114" w:type="dxa"/>
            <w:vAlign w:val="bottom"/>
          </w:tcPr>
          <w:p w14:paraId="124F3980" w14:textId="2E7F5D8B" w:rsidR="008709C2" w:rsidRPr="005A6854" w:rsidRDefault="008709C2" w:rsidP="008709C2">
            <w:pPr>
              <w:spacing w:line="380" w:lineRule="exact"/>
              <w:ind w:left="173" w:hanging="173"/>
              <w:rPr>
                <w:rFonts w:ascii="Arial" w:hAnsi="Arial" w:cs="Arial"/>
                <w:sz w:val="20"/>
                <w:szCs w:val="20"/>
              </w:rPr>
            </w:pPr>
            <w:r w:rsidRPr="00D62EA5">
              <w:rPr>
                <w:rFonts w:ascii="Arial" w:hAnsi="Arial" w:cs="Arial"/>
                <w:sz w:val="20"/>
                <w:szCs w:val="20"/>
              </w:rPr>
              <w:t>Long-term loans from banks - net</w:t>
            </w:r>
          </w:p>
        </w:tc>
        <w:tc>
          <w:tcPr>
            <w:tcW w:w="2016" w:type="dxa"/>
            <w:vAlign w:val="bottom"/>
          </w:tcPr>
          <w:p w14:paraId="045DAE9F" w14:textId="46A21CC4" w:rsidR="008709C2" w:rsidRPr="008709C2" w:rsidRDefault="008709C2" w:rsidP="008709C2">
            <w:pPr>
              <w:pBdr>
                <w:bottom w:val="double" w:sz="4" w:space="1" w:color="auto"/>
              </w:pBdr>
              <w:tabs>
                <w:tab w:val="decimal" w:pos="1656"/>
              </w:tabs>
              <w:spacing w:line="380" w:lineRule="exact"/>
              <w:rPr>
                <w:rFonts w:ascii="Arial" w:eastAsia="Arial Unicode MS" w:hAnsi="Arial" w:cs="Arial"/>
                <w:sz w:val="20"/>
                <w:szCs w:val="20"/>
              </w:rPr>
            </w:pPr>
            <w:r w:rsidRPr="008709C2">
              <w:rPr>
                <w:rFonts w:ascii="Arial" w:eastAsia="Arial Unicode MS" w:hAnsi="Arial" w:cs="Arial"/>
                <w:sz w:val="20"/>
                <w:szCs w:val="20"/>
              </w:rPr>
              <w:t>1,230</w:t>
            </w:r>
          </w:p>
        </w:tc>
      </w:tr>
    </w:tbl>
    <w:p w14:paraId="7D7F2A34" w14:textId="77777777" w:rsidR="008709C2" w:rsidRDefault="008709C2">
      <w:pPr>
        <w:overflowPunct/>
        <w:autoSpaceDE/>
        <w:autoSpaceDN/>
        <w:adjustRightInd/>
        <w:spacing w:after="200" w:line="276" w:lineRule="auto"/>
        <w:textAlignment w:val="auto"/>
        <w:rPr>
          <w:rFonts w:ascii="Arial" w:eastAsia="Calibri" w:hAnsi="Arial" w:cs="Arial"/>
          <w:sz w:val="22"/>
          <w:szCs w:val="22"/>
        </w:rPr>
      </w:pPr>
      <w:r>
        <w:rPr>
          <w:rFonts w:ascii="Arial" w:eastAsia="Calibri" w:hAnsi="Arial" w:cs="Arial"/>
          <w:sz w:val="22"/>
          <w:szCs w:val="22"/>
        </w:rPr>
        <w:br w:type="page"/>
      </w:r>
    </w:p>
    <w:p w14:paraId="25D7A3DB" w14:textId="6CFB3DCF" w:rsidR="00D5310F" w:rsidRPr="00737A1A" w:rsidRDefault="00E821E6" w:rsidP="006743D0">
      <w:pPr>
        <w:spacing w:before="240" w:after="120" w:line="380" w:lineRule="exact"/>
        <w:ind w:left="605" w:hanging="605"/>
        <w:jc w:val="thaiDistribute"/>
        <w:rPr>
          <w:rFonts w:ascii="Arial" w:eastAsia="Calibri" w:hAnsi="Arial" w:cs="Arial"/>
          <w:sz w:val="22"/>
          <w:szCs w:val="22"/>
        </w:rPr>
      </w:pPr>
      <w:r w:rsidRPr="00737A1A">
        <w:rPr>
          <w:rFonts w:ascii="Arial" w:eastAsia="Calibri" w:hAnsi="Arial" w:cs="Arial"/>
          <w:sz w:val="22"/>
          <w:szCs w:val="22"/>
        </w:rPr>
        <w:lastRenderedPageBreak/>
        <w:tab/>
      </w:r>
      <w:bookmarkStart w:id="1" w:name="_Hlk39084105"/>
      <w:r w:rsidR="00B75CBC" w:rsidRPr="00737A1A">
        <w:rPr>
          <w:rFonts w:ascii="Arial" w:eastAsia="Calibri" w:hAnsi="Arial" w:cs="Arial"/>
          <w:sz w:val="22"/>
          <w:szCs w:val="22"/>
        </w:rPr>
        <w:t>The subsidiarie</w:t>
      </w:r>
      <w:r w:rsidR="00F702A3" w:rsidRPr="00737A1A">
        <w:rPr>
          <w:rFonts w:ascii="Arial" w:eastAsia="Calibri" w:hAnsi="Arial" w:cs="Arial"/>
          <w:sz w:val="22"/>
          <w:szCs w:val="22"/>
        </w:rPr>
        <w:t>s</w:t>
      </w:r>
      <w:r w:rsidR="00B75CBC" w:rsidRPr="00737A1A">
        <w:rPr>
          <w:rFonts w:ascii="Arial" w:eastAsia="Calibri" w:hAnsi="Arial" w:cs="Arial"/>
          <w:sz w:val="22"/>
          <w:szCs w:val="22"/>
        </w:rPr>
        <w:t xml:space="preserve">’ </w:t>
      </w:r>
      <w:r w:rsidR="00614E50" w:rsidRPr="00737A1A">
        <w:rPr>
          <w:rFonts w:ascii="Arial" w:eastAsia="Calibri" w:hAnsi="Arial" w:cs="Arial"/>
          <w:sz w:val="22"/>
          <w:szCs w:val="22"/>
        </w:rPr>
        <w:t>loan</w:t>
      </w:r>
      <w:r w:rsidR="00B75CBC" w:rsidRPr="00737A1A">
        <w:rPr>
          <w:rFonts w:ascii="Arial" w:eastAsia="Calibri" w:hAnsi="Arial" w:cs="Arial"/>
          <w:sz w:val="22"/>
          <w:szCs w:val="22"/>
        </w:rPr>
        <w:t>s</w:t>
      </w:r>
      <w:r w:rsidR="00614E50" w:rsidRPr="00737A1A">
        <w:rPr>
          <w:rFonts w:ascii="Arial" w:eastAsia="Calibri" w:hAnsi="Arial" w:cs="Arial"/>
          <w:sz w:val="22"/>
          <w:szCs w:val="22"/>
        </w:rPr>
        <w:t xml:space="preserve"> </w:t>
      </w:r>
      <w:r w:rsidR="00B75CBC" w:rsidRPr="00737A1A">
        <w:rPr>
          <w:rFonts w:ascii="Arial" w:eastAsia="Calibri" w:hAnsi="Arial" w:cs="Arial"/>
          <w:sz w:val="22"/>
          <w:szCs w:val="22"/>
        </w:rPr>
        <w:t>are</w:t>
      </w:r>
      <w:r w:rsidR="00614E50" w:rsidRPr="00737A1A">
        <w:rPr>
          <w:rFonts w:ascii="Arial" w:eastAsia="Calibri" w:hAnsi="Arial" w:cs="Arial"/>
          <w:sz w:val="22"/>
          <w:szCs w:val="22"/>
        </w:rPr>
        <w:t xml:space="preserve"> secured by the mortgage of </w:t>
      </w:r>
      <w:r w:rsidR="00B75CBC" w:rsidRPr="00737A1A">
        <w:rPr>
          <w:rFonts w:ascii="Arial" w:eastAsia="Calibri" w:hAnsi="Arial" w:cs="Arial"/>
          <w:sz w:val="22"/>
          <w:szCs w:val="22"/>
        </w:rPr>
        <w:t>a</w:t>
      </w:r>
      <w:r w:rsidR="00F702A3" w:rsidRPr="00737A1A">
        <w:rPr>
          <w:rFonts w:ascii="Arial" w:eastAsia="Calibri" w:hAnsi="Arial" w:cs="Arial"/>
          <w:sz w:val="22"/>
          <w:szCs w:val="22"/>
        </w:rPr>
        <w:t xml:space="preserve"> </w:t>
      </w:r>
      <w:r w:rsidR="00614E50" w:rsidRPr="00737A1A">
        <w:rPr>
          <w:rFonts w:ascii="Arial" w:eastAsia="Calibri" w:hAnsi="Arial" w:cs="Arial"/>
          <w:sz w:val="22"/>
          <w:szCs w:val="22"/>
        </w:rPr>
        <w:t>subsidiary’s land with structures thereon,</w:t>
      </w:r>
      <w:r w:rsidR="00F702A3" w:rsidRPr="00737A1A">
        <w:rPr>
          <w:rFonts w:ascii="Arial" w:eastAsia="Calibri" w:hAnsi="Arial" w:cs="Arial"/>
          <w:sz w:val="22"/>
          <w:szCs w:val="22"/>
        </w:rPr>
        <w:t xml:space="preserve"> </w:t>
      </w:r>
      <w:r w:rsidR="00684EE7" w:rsidRPr="00737A1A">
        <w:rPr>
          <w:rFonts w:ascii="Arial" w:eastAsia="Calibri" w:hAnsi="Arial" w:cs="Arial"/>
          <w:sz w:val="22"/>
          <w:szCs w:val="22"/>
        </w:rPr>
        <w:t xml:space="preserve">the </w:t>
      </w:r>
      <w:r w:rsidR="004979AA" w:rsidRPr="00737A1A">
        <w:rPr>
          <w:rFonts w:ascii="Arial" w:eastAsia="Calibri" w:hAnsi="Arial" w:cs="Arial"/>
          <w:sz w:val="22"/>
          <w:szCs w:val="22"/>
        </w:rPr>
        <w:t xml:space="preserve">pledge </w:t>
      </w:r>
      <w:r w:rsidR="00684EE7" w:rsidRPr="00737A1A">
        <w:rPr>
          <w:rFonts w:ascii="Arial" w:eastAsia="Calibri" w:hAnsi="Arial" w:cs="Arial"/>
          <w:sz w:val="22"/>
          <w:szCs w:val="22"/>
        </w:rPr>
        <w:t xml:space="preserve">of the subsidiary’s savings account, </w:t>
      </w:r>
      <w:r w:rsidR="00614E50" w:rsidRPr="00737A1A">
        <w:rPr>
          <w:rFonts w:ascii="Arial" w:eastAsia="Calibri" w:hAnsi="Arial" w:cs="Arial"/>
          <w:sz w:val="22"/>
          <w:szCs w:val="22"/>
        </w:rPr>
        <w:t xml:space="preserve">the assignment of rights to receive all </w:t>
      </w:r>
      <w:r w:rsidR="004979AA" w:rsidRPr="00737A1A">
        <w:rPr>
          <w:rFonts w:ascii="Arial" w:eastAsia="Calibri" w:hAnsi="Arial" w:cs="Arial"/>
          <w:sz w:val="22"/>
          <w:szCs w:val="22"/>
        </w:rPr>
        <w:t xml:space="preserve">space </w:t>
      </w:r>
      <w:r w:rsidR="00614E50" w:rsidRPr="00737A1A">
        <w:rPr>
          <w:rFonts w:ascii="Arial" w:eastAsia="Calibri" w:hAnsi="Arial" w:cs="Arial"/>
          <w:sz w:val="22"/>
          <w:szCs w:val="22"/>
        </w:rPr>
        <w:t xml:space="preserve">service income </w:t>
      </w:r>
      <w:r w:rsidR="004979AA" w:rsidRPr="00737A1A">
        <w:rPr>
          <w:rFonts w:ascii="Arial" w:eastAsia="Calibri" w:hAnsi="Arial" w:cs="Arial"/>
          <w:sz w:val="22"/>
          <w:szCs w:val="22"/>
        </w:rPr>
        <w:t>via</w:t>
      </w:r>
      <w:r w:rsidR="00684EE7" w:rsidRPr="00737A1A">
        <w:rPr>
          <w:rFonts w:ascii="Arial" w:eastAsia="Calibri" w:hAnsi="Arial" w:cs="Arial"/>
          <w:sz w:val="22"/>
          <w:szCs w:val="22"/>
        </w:rPr>
        <w:t xml:space="preserve"> th</w:t>
      </w:r>
      <w:r w:rsidR="004979AA" w:rsidRPr="00737A1A">
        <w:rPr>
          <w:rFonts w:ascii="Arial" w:eastAsia="Calibri" w:hAnsi="Arial" w:cs="Arial"/>
          <w:sz w:val="22"/>
          <w:szCs w:val="22"/>
        </w:rPr>
        <w:t>at</w:t>
      </w:r>
      <w:r w:rsidR="00684EE7" w:rsidRPr="00737A1A">
        <w:rPr>
          <w:rFonts w:ascii="Arial" w:eastAsia="Calibri" w:hAnsi="Arial" w:cs="Arial"/>
          <w:sz w:val="22"/>
          <w:szCs w:val="22"/>
        </w:rPr>
        <w:t xml:space="preserve"> savings account</w:t>
      </w:r>
      <w:r w:rsidR="007508C9" w:rsidRPr="00737A1A">
        <w:rPr>
          <w:rFonts w:ascii="Arial" w:eastAsia="Calibri" w:hAnsi="Arial" w:cs="Arial"/>
          <w:sz w:val="22"/>
          <w:szCs w:val="22"/>
        </w:rPr>
        <w:t>,</w:t>
      </w:r>
      <w:r w:rsidR="00F702A3" w:rsidRPr="00737A1A">
        <w:rPr>
          <w:rFonts w:ascii="Arial" w:eastAsia="Calibri" w:hAnsi="Arial" w:cs="Arial"/>
          <w:sz w:val="22"/>
          <w:szCs w:val="22"/>
        </w:rPr>
        <w:t xml:space="preserve"> </w:t>
      </w:r>
      <w:r w:rsidR="00614E50" w:rsidRPr="00737A1A">
        <w:rPr>
          <w:rFonts w:ascii="Arial" w:eastAsia="Calibri" w:hAnsi="Arial" w:cs="Arial"/>
          <w:sz w:val="22"/>
          <w:szCs w:val="22"/>
        </w:rPr>
        <w:t xml:space="preserve">and the provision of guarantees </w:t>
      </w:r>
      <w:r w:rsidR="00DD6466" w:rsidRPr="00737A1A">
        <w:rPr>
          <w:rFonts w:ascii="Arial" w:eastAsia="Calibri" w:hAnsi="Arial" w:cstheme="minorBidi"/>
          <w:sz w:val="22"/>
          <w:szCs w:val="22"/>
          <w:cs/>
        </w:rPr>
        <w:br/>
      </w:r>
      <w:r w:rsidR="00614E50" w:rsidRPr="00737A1A">
        <w:rPr>
          <w:rFonts w:ascii="Arial" w:eastAsia="Calibri" w:hAnsi="Arial" w:cs="Arial"/>
          <w:sz w:val="22"/>
          <w:szCs w:val="22"/>
        </w:rPr>
        <w:t xml:space="preserve">by the </w:t>
      </w:r>
      <w:r w:rsidR="00981C3F" w:rsidRPr="00737A1A">
        <w:rPr>
          <w:rFonts w:ascii="Arial" w:eastAsia="Calibri" w:hAnsi="Arial" w:cs="Arial"/>
          <w:sz w:val="22"/>
          <w:szCs w:val="22"/>
        </w:rPr>
        <w:t>C</w:t>
      </w:r>
      <w:r w:rsidR="00614E50" w:rsidRPr="00737A1A">
        <w:rPr>
          <w:rFonts w:ascii="Arial" w:eastAsia="Calibri" w:hAnsi="Arial" w:cs="Arial"/>
          <w:sz w:val="22"/>
          <w:szCs w:val="22"/>
        </w:rPr>
        <w:t>ompany.</w:t>
      </w:r>
      <w:bookmarkEnd w:id="1"/>
    </w:p>
    <w:p w14:paraId="5CB5C5D9" w14:textId="42635559" w:rsidR="00DA3150" w:rsidRPr="005A6854" w:rsidRDefault="006245B4" w:rsidP="006743D0">
      <w:pPr>
        <w:spacing w:before="120" w:after="120" w:line="380" w:lineRule="exact"/>
        <w:ind w:left="605" w:hanging="605"/>
        <w:jc w:val="thaiDistribute"/>
        <w:rPr>
          <w:rFonts w:ascii="Arial" w:eastAsia="Calibri" w:hAnsi="Arial" w:cs="Arial"/>
          <w:sz w:val="22"/>
          <w:szCs w:val="22"/>
        </w:rPr>
      </w:pPr>
      <w:bookmarkStart w:id="2" w:name="_Hlk55570514"/>
      <w:r w:rsidRPr="005A6854">
        <w:rPr>
          <w:rFonts w:ascii="Arial" w:eastAsia="Calibri" w:hAnsi="Arial" w:cs="Arial"/>
          <w:sz w:val="22"/>
          <w:szCs w:val="22"/>
        </w:rPr>
        <w:tab/>
      </w:r>
      <w:r w:rsidR="00DA3150" w:rsidRPr="005A6854">
        <w:rPr>
          <w:rFonts w:ascii="Arial" w:eastAsia="Calibri" w:hAnsi="Arial" w:cs="Arial"/>
          <w:sz w:val="22"/>
          <w:szCs w:val="22"/>
        </w:rPr>
        <w:t>The loan agreement</w:t>
      </w:r>
      <w:r w:rsidRPr="005A6854">
        <w:rPr>
          <w:rFonts w:ascii="Arial" w:eastAsia="Calibri" w:hAnsi="Arial" w:cs="Arial"/>
          <w:sz w:val="22"/>
          <w:szCs w:val="22"/>
        </w:rPr>
        <w:t xml:space="preserve">s stipulate certain </w:t>
      </w:r>
      <w:r w:rsidR="009D45BB" w:rsidRPr="005A6854">
        <w:rPr>
          <w:rFonts w:ascii="Arial" w:eastAsia="Calibri" w:hAnsi="Arial" w:cs="Arial"/>
          <w:sz w:val="22"/>
          <w:szCs w:val="22"/>
        </w:rPr>
        <w:t xml:space="preserve">performance requirements </w:t>
      </w:r>
      <w:r w:rsidRPr="005A6854">
        <w:rPr>
          <w:rFonts w:ascii="Arial" w:eastAsia="Calibri" w:hAnsi="Arial" w:cs="Arial"/>
          <w:sz w:val="22"/>
          <w:szCs w:val="22"/>
        </w:rPr>
        <w:t>and c</w:t>
      </w:r>
      <w:r w:rsidR="00EF4465" w:rsidRPr="005A6854">
        <w:rPr>
          <w:rFonts w:ascii="Arial" w:eastAsia="Calibri" w:hAnsi="Arial" w:cs="Arial"/>
          <w:sz w:val="22"/>
          <w:szCs w:val="22"/>
        </w:rPr>
        <w:t>ovenants</w:t>
      </w:r>
      <w:r w:rsidR="00AC505E" w:rsidRPr="005A6854">
        <w:rPr>
          <w:rFonts w:ascii="Arial" w:eastAsia="Calibri" w:hAnsi="Arial" w:cs="Arial"/>
          <w:sz w:val="22"/>
          <w:szCs w:val="22"/>
        </w:rPr>
        <w:t xml:space="preserve">, relating </w:t>
      </w:r>
      <w:r w:rsidR="00F06BD7">
        <w:rPr>
          <w:rFonts w:ascii="Arial" w:eastAsia="Calibri" w:hAnsi="Arial" w:cstheme="minorBidi"/>
          <w:sz w:val="22"/>
          <w:szCs w:val="22"/>
          <w:cs/>
        </w:rPr>
        <w:br/>
      </w:r>
      <w:r w:rsidR="00AC505E" w:rsidRPr="005A6854">
        <w:rPr>
          <w:rFonts w:ascii="Arial" w:eastAsia="Calibri" w:hAnsi="Arial" w:cs="Arial"/>
          <w:sz w:val="22"/>
          <w:szCs w:val="22"/>
        </w:rPr>
        <w:t>to matters</w:t>
      </w:r>
      <w:r w:rsidRPr="005A6854">
        <w:rPr>
          <w:rFonts w:ascii="Arial" w:eastAsia="Calibri" w:hAnsi="Arial" w:cs="Arial"/>
          <w:sz w:val="22"/>
          <w:szCs w:val="22"/>
        </w:rPr>
        <w:t xml:space="preserve"> such as the</w:t>
      </w:r>
      <w:r w:rsidR="00225ABF" w:rsidRPr="005A6854">
        <w:rPr>
          <w:rFonts w:ascii="Arial" w:eastAsia="Calibri" w:hAnsi="Arial" w:cs="Arial"/>
          <w:sz w:val="22"/>
          <w:szCs w:val="22"/>
        </w:rPr>
        <w:t xml:space="preserve"> </w:t>
      </w:r>
      <w:r w:rsidRPr="005A6854">
        <w:rPr>
          <w:rFonts w:ascii="Arial" w:eastAsia="Calibri" w:hAnsi="Arial" w:cs="Arial"/>
          <w:sz w:val="22"/>
          <w:szCs w:val="22"/>
        </w:rPr>
        <w:t>maintenance of</w:t>
      </w:r>
      <w:r w:rsidR="00225ABF" w:rsidRPr="005A6854">
        <w:rPr>
          <w:rFonts w:ascii="Arial" w:eastAsia="Calibri" w:hAnsi="Arial" w:cs="Arial"/>
          <w:sz w:val="22"/>
          <w:szCs w:val="22"/>
        </w:rPr>
        <w:t xml:space="preserve"> certain</w:t>
      </w:r>
      <w:r w:rsidRPr="005A6854">
        <w:rPr>
          <w:rFonts w:ascii="Arial" w:eastAsia="Calibri" w:hAnsi="Arial" w:cs="Arial"/>
          <w:sz w:val="22"/>
          <w:szCs w:val="22"/>
        </w:rPr>
        <w:t xml:space="preserve"> debt-to-equity ratio</w:t>
      </w:r>
      <w:r w:rsidR="00AC505E" w:rsidRPr="005A6854">
        <w:rPr>
          <w:rFonts w:ascii="Arial" w:eastAsia="Calibri" w:hAnsi="Arial" w:cs="Arial"/>
          <w:sz w:val="22"/>
          <w:szCs w:val="22"/>
        </w:rPr>
        <w:t>s</w:t>
      </w:r>
      <w:r w:rsidRPr="005A6854">
        <w:rPr>
          <w:rFonts w:ascii="Arial" w:eastAsia="Calibri" w:hAnsi="Arial" w:cs="Arial"/>
          <w:sz w:val="22"/>
          <w:szCs w:val="22"/>
        </w:rPr>
        <w:t xml:space="preserve"> and debt service coverage </w:t>
      </w:r>
      <w:r w:rsidRPr="00F06BD7">
        <w:rPr>
          <w:rFonts w:ascii="Arial" w:eastAsia="Calibri" w:hAnsi="Arial" w:cs="Arial"/>
          <w:sz w:val="22"/>
          <w:szCs w:val="22"/>
        </w:rPr>
        <w:t>ratio</w:t>
      </w:r>
      <w:r w:rsidR="00AC505E" w:rsidRPr="00F06BD7">
        <w:rPr>
          <w:rFonts w:ascii="Arial" w:eastAsia="Calibri" w:hAnsi="Arial" w:cs="Arial"/>
          <w:sz w:val="22"/>
          <w:szCs w:val="22"/>
        </w:rPr>
        <w:t>s</w:t>
      </w:r>
      <w:r w:rsidR="00225ABF" w:rsidRPr="00F06BD7">
        <w:rPr>
          <w:rFonts w:ascii="Arial" w:eastAsia="Calibri" w:hAnsi="Arial" w:cs="Arial"/>
          <w:sz w:val="22"/>
          <w:szCs w:val="22"/>
        </w:rPr>
        <w:t xml:space="preserve"> prescribed in</w:t>
      </w:r>
      <w:r w:rsidR="009D45BB" w:rsidRPr="00F06BD7">
        <w:rPr>
          <w:rFonts w:ascii="Arial" w:eastAsia="Calibri" w:hAnsi="Arial" w:cs="Arial"/>
          <w:sz w:val="22"/>
          <w:szCs w:val="22"/>
        </w:rPr>
        <w:t xml:space="preserve"> the</w:t>
      </w:r>
      <w:r w:rsidR="00225ABF" w:rsidRPr="00F06BD7">
        <w:rPr>
          <w:rFonts w:ascii="Arial" w:eastAsia="Calibri" w:hAnsi="Arial" w:cs="Arial"/>
          <w:sz w:val="22"/>
          <w:szCs w:val="22"/>
        </w:rPr>
        <w:t xml:space="preserve"> agreements</w:t>
      </w:r>
      <w:r w:rsidR="00F06BD7" w:rsidRPr="00F06BD7">
        <w:rPr>
          <w:rFonts w:ascii="Arial" w:eastAsia="Calibri" w:hAnsi="Arial" w:cs="Arial"/>
          <w:sz w:val="22"/>
          <w:szCs w:val="22"/>
        </w:rPr>
        <w:t xml:space="preserve"> and</w:t>
      </w:r>
      <w:r w:rsidR="00DA3150" w:rsidRPr="00F06BD7">
        <w:rPr>
          <w:rFonts w:ascii="Arial" w:eastAsia="Calibri" w:hAnsi="Arial" w:cs="Arial"/>
          <w:sz w:val="22"/>
          <w:szCs w:val="22"/>
        </w:rPr>
        <w:t xml:space="preserve"> </w:t>
      </w:r>
      <w:r w:rsidR="009D45BB" w:rsidRPr="00F06BD7">
        <w:rPr>
          <w:rFonts w:ascii="Arial" w:eastAsia="Calibri" w:hAnsi="Arial" w:cs="Arial"/>
          <w:sz w:val="22"/>
          <w:szCs w:val="22"/>
        </w:rPr>
        <w:t xml:space="preserve">maintenance of </w:t>
      </w:r>
      <w:r w:rsidR="00DA3150" w:rsidRPr="00F06BD7">
        <w:rPr>
          <w:rFonts w:ascii="Arial" w:eastAsia="Calibri" w:hAnsi="Arial" w:cs="Arial"/>
          <w:sz w:val="22"/>
          <w:szCs w:val="22"/>
        </w:rPr>
        <w:t>the shareholdings of current shareholders.</w:t>
      </w:r>
    </w:p>
    <w:bookmarkEnd w:id="2"/>
    <w:p w14:paraId="3217049E" w14:textId="34DA4EA4" w:rsidR="00DC1BFA" w:rsidRPr="00BB30D1" w:rsidRDefault="00AC5C4E" w:rsidP="006743D0">
      <w:pPr>
        <w:overflowPunct/>
        <w:autoSpaceDE/>
        <w:autoSpaceDN/>
        <w:adjustRightInd/>
        <w:spacing w:before="120" w:after="120" w:line="380" w:lineRule="exact"/>
        <w:ind w:left="605" w:hanging="605"/>
        <w:jc w:val="thaiDistribute"/>
        <w:textAlignment w:val="auto"/>
        <w:rPr>
          <w:rFonts w:ascii="Arial" w:hAnsi="Arial" w:cs="Arial"/>
          <w:b/>
          <w:bCs/>
          <w:sz w:val="22"/>
          <w:szCs w:val="22"/>
        </w:rPr>
      </w:pPr>
      <w:r>
        <w:rPr>
          <w:rFonts w:ascii="Arial" w:hAnsi="Arial" w:cs="Arial"/>
          <w:b/>
          <w:bCs/>
          <w:sz w:val="22"/>
          <w:szCs w:val="22"/>
        </w:rPr>
        <w:t>8</w:t>
      </w:r>
      <w:r w:rsidR="00DC1BFA" w:rsidRPr="00737A1A">
        <w:rPr>
          <w:rFonts w:ascii="Arial" w:hAnsi="Arial" w:cs="Arial"/>
          <w:b/>
          <w:bCs/>
          <w:sz w:val="22"/>
          <w:szCs w:val="22"/>
        </w:rPr>
        <w:t>.</w:t>
      </w:r>
      <w:r w:rsidR="00DC1BFA" w:rsidRPr="00737A1A">
        <w:rPr>
          <w:rFonts w:ascii="Arial" w:hAnsi="Arial" w:cs="Arial"/>
          <w:b/>
          <w:bCs/>
          <w:sz w:val="22"/>
          <w:szCs w:val="22"/>
        </w:rPr>
        <w:tab/>
        <w:t>Share capital</w:t>
      </w:r>
    </w:p>
    <w:p w14:paraId="3818FA57" w14:textId="4CC3FBD4" w:rsidR="00DC1BFA" w:rsidRPr="00C26AB1" w:rsidRDefault="000868DA" w:rsidP="006743D0">
      <w:pPr>
        <w:spacing w:before="120" w:after="120" w:line="380" w:lineRule="exact"/>
        <w:ind w:left="605" w:hanging="605"/>
        <w:jc w:val="thaiDistribute"/>
        <w:rPr>
          <w:rFonts w:ascii="Arial" w:eastAsia="Calibri" w:hAnsi="Arial" w:cs="Arial"/>
          <w:sz w:val="22"/>
          <w:szCs w:val="22"/>
        </w:rPr>
      </w:pPr>
      <w:r w:rsidRPr="00C26AB1">
        <w:rPr>
          <w:rFonts w:ascii="Arial" w:eastAsia="Calibri" w:hAnsi="Arial" w:cs="Arial"/>
          <w:sz w:val="22"/>
          <w:szCs w:val="22"/>
        </w:rPr>
        <w:tab/>
        <w:t>On 2</w:t>
      </w:r>
      <w:r w:rsidR="00C26AB1" w:rsidRPr="00C26AB1">
        <w:rPr>
          <w:rFonts w:ascii="Arial" w:eastAsia="Calibri" w:hAnsi="Arial" w:cs="Arial"/>
          <w:sz w:val="22"/>
          <w:szCs w:val="22"/>
        </w:rPr>
        <w:t>5</w:t>
      </w:r>
      <w:r w:rsidRPr="00C26AB1">
        <w:rPr>
          <w:rFonts w:ascii="Arial" w:eastAsia="Calibri" w:hAnsi="Arial" w:cs="Arial"/>
          <w:sz w:val="22"/>
          <w:szCs w:val="22"/>
        </w:rPr>
        <w:t xml:space="preserve"> April 202</w:t>
      </w:r>
      <w:r w:rsidR="00C26AB1" w:rsidRPr="00C26AB1">
        <w:rPr>
          <w:rFonts w:ascii="Arial" w:eastAsia="Calibri" w:hAnsi="Arial" w:cs="Arial"/>
          <w:sz w:val="22"/>
          <w:szCs w:val="22"/>
        </w:rPr>
        <w:t>2</w:t>
      </w:r>
      <w:r w:rsidRPr="00C26AB1">
        <w:rPr>
          <w:rFonts w:ascii="Arial" w:eastAsia="Calibri" w:hAnsi="Arial" w:cs="Arial"/>
          <w:sz w:val="22"/>
          <w:szCs w:val="22"/>
        </w:rPr>
        <w:t>, the 202</w:t>
      </w:r>
      <w:r w:rsidR="00C26AB1" w:rsidRPr="00C26AB1">
        <w:rPr>
          <w:rFonts w:ascii="Arial" w:eastAsia="Calibri" w:hAnsi="Arial" w:cs="Arial"/>
          <w:sz w:val="22"/>
          <w:szCs w:val="22"/>
        </w:rPr>
        <w:t>2</w:t>
      </w:r>
      <w:r w:rsidRPr="00C26AB1">
        <w:rPr>
          <w:rFonts w:ascii="Arial" w:eastAsia="Calibri" w:hAnsi="Arial" w:cs="Arial"/>
          <w:sz w:val="22"/>
          <w:szCs w:val="22"/>
        </w:rPr>
        <w:t xml:space="preserve"> Annual General Meeting of the Company’s shareholders </w:t>
      </w:r>
      <w:r w:rsidR="00F06BD7" w:rsidRPr="00C26AB1">
        <w:rPr>
          <w:rFonts w:ascii="Arial" w:eastAsia="Calibri" w:hAnsi="Arial" w:cs="Arial"/>
          <w:sz w:val="22"/>
          <w:szCs w:val="22"/>
        </w:rPr>
        <w:t>passed a resolution to</w:t>
      </w:r>
      <w:r w:rsidR="00C26AB1" w:rsidRPr="00C26AB1">
        <w:rPr>
          <w:rFonts w:ascii="Arial" w:eastAsia="Calibri" w:hAnsi="Arial" w:cs="Arial"/>
          <w:sz w:val="22"/>
          <w:szCs w:val="22"/>
        </w:rPr>
        <w:t xml:space="preserve"> approve a</w:t>
      </w:r>
      <w:r w:rsidR="00F06BD7" w:rsidRPr="00C26AB1">
        <w:rPr>
          <w:rFonts w:ascii="Arial" w:eastAsia="Calibri" w:hAnsi="Arial" w:cs="Arial"/>
          <w:sz w:val="22"/>
          <w:szCs w:val="22"/>
        </w:rPr>
        <w:t xml:space="preserve"> </w:t>
      </w:r>
      <w:r w:rsidR="00C26AB1" w:rsidRPr="00C26AB1">
        <w:rPr>
          <w:rFonts w:ascii="Arial" w:eastAsia="Calibri" w:hAnsi="Arial" w:cs="Arial"/>
          <w:sz w:val="22"/>
          <w:szCs w:val="22"/>
        </w:rPr>
        <w:t>de</w:t>
      </w:r>
      <w:r w:rsidR="00F06BD7" w:rsidRPr="00C26AB1">
        <w:rPr>
          <w:rFonts w:ascii="Arial" w:eastAsia="Calibri" w:hAnsi="Arial" w:cs="Arial"/>
          <w:sz w:val="22"/>
          <w:szCs w:val="22"/>
        </w:rPr>
        <w:t>crease</w:t>
      </w:r>
      <w:r w:rsidR="00C26AB1" w:rsidRPr="00C26AB1">
        <w:rPr>
          <w:rFonts w:ascii="Arial" w:eastAsia="Calibri" w:hAnsi="Arial" w:cs="Arial"/>
          <w:sz w:val="22"/>
          <w:szCs w:val="22"/>
        </w:rPr>
        <w:t xml:space="preserve"> of Baht 34.7 million in</w:t>
      </w:r>
      <w:r w:rsidR="00F06BD7" w:rsidRPr="00C26AB1">
        <w:rPr>
          <w:rFonts w:ascii="Arial" w:eastAsia="Calibri" w:hAnsi="Arial" w:cs="Arial"/>
          <w:sz w:val="22"/>
          <w:szCs w:val="22"/>
        </w:rPr>
        <w:t xml:space="preserve"> </w:t>
      </w:r>
      <w:r w:rsidR="00C26AB1" w:rsidRPr="00C26AB1">
        <w:rPr>
          <w:rFonts w:ascii="Arial" w:eastAsia="Calibri" w:hAnsi="Arial" w:cs="Arial"/>
          <w:sz w:val="22"/>
          <w:szCs w:val="22"/>
        </w:rPr>
        <w:t>the Company’s</w:t>
      </w:r>
      <w:r w:rsidR="00F06BD7" w:rsidRPr="00C26AB1">
        <w:rPr>
          <w:rFonts w:ascii="Arial" w:eastAsia="Calibri" w:hAnsi="Arial" w:cs="Arial"/>
          <w:sz w:val="22"/>
          <w:szCs w:val="22"/>
        </w:rPr>
        <w:t xml:space="preserve"> registered share capital, from Baht 381,805,404 (3,818,054,038 ordinary shares of Baht 0.1 each)</w:t>
      </w:r>
      <w:r w:rsidR="00C26AB1" w:rsidRPr="00C26AB1">
        <w:rPr>
          <w:rFonts w:ascii="Arial" w:eastAsia="Calibri" w:hAnsi="Arial" w:cs="Arial"/>
          <w:sz w:val="22"/>
          <w:szCs w:val="22"/>
        </w:rPr>
        <w:t xml:space="preserve"> to </w:t>
      </w:r>
      <w:r w:rsidR="00C26AB1">
        <w:rPr>
          <w:rFonts w:ascii="Arial" w:eastAsia="Calibri" w:hAnsi="Arial" w:cs="Arial"/>
          <w:sz w:val="22"/>
          <w:szCs w:val="22"/>
        </w:rPr>
        <w:br/>
      </w:r>
      <w:r w:rsidR="00C26AB1" w:rsidRPr="00C26AB1">
        <w:rPr>
          <w:rFonts w:ascii="Arial" w:eastAsia="Calibri" w:hAnsi="Arial" w:cs="Arial"/>
          <w:sz w:val="22"/>
          <w:szCs w:val="22"/>
        </w:rPr>
        <w:t>Baht 347,105,404 (3,471,054,038 ordinary shares of Baht 0.1 each)</w:t>
      </w:r>
      <w:r w:rsidR="00F06BD7" w:rsidRPr="00C26AB1">
        <w:rPr>
          <w:rFonts w:ascii="Arial" w:eastAsia="Calibri" w:hAnsi="Arial" w:cs="Arial"/>
          <w:sz w:val="22"/>
          <w:szCs w:val="22"/>
        </w:rPr>
        <w:t xml:space="preserve">, </w:t>
      </w:r>
      <w:r w:rsidR="00C26AB1" w:rsidRPr="00C26AB1">
        <w:rPr>
          <w:rFonts w:ascii="Arial" w:eastAsia="Calibri" w:hAnsi="Arial" w:cs="Arial"/>
          <w:sz w:val="22"/>
          <w:szCs w:val="22"/>
        </w:rPr>
        <w:t xml:space="preserve">by cancelling </w:t>
      </w:r>
      <w:r w:rsidR="00F06BD7" w:rsidRPr="00C26AB1">
        <w:rPr>
          <w:rFonts w:ascii="Arial" w:eastAsia="Calibri" w:hAnsi="Arial" w:cs="Arial"/>
          <w:sz w:val="22"/>
          <w:szCs w:val="22"/>
        </w:rPr>
        <w:t xml:space="preserve">347 million </w:t>
      </w:r>
      <w:r w:rsidR="00C26AB1" w:rsidRPr="00C26AB1">
        <w:rPr>
          <w:rFonts w:ascii="Arial" w:eastAsia="Calibri" w:hAnsi="Arial" w:cs="Arial"/>
          <w:sz w:val="22"/>
          <w:szCs w:val="22"/>
        </w:rPr>
        <w:t>unissued</w:t>
      </w:r>
      <w:r w:rsidR="00F06BD7" w:rsidRPr="00C26AB1">
        <w:rPr>
          <w:rFonts w:ascii="Arial" w:eastAsia="Calibri" w:hAnsi="Arial" w:cs="Arial"/>
          <w:sz w:val="22"/>
          <w:szCs w:val="22"/>
        </w:rPr>
        <w:t xml:space="preserve"> ordinary shares with a par value of Baht 0.1 each</w:t>
      </w:r>
      <w:r w:rsidR="00C26AB1" w:rsidRPr="00C26AB1">
        <w:rPr>
          <w:rFonts w:ascii="Arial" w:eastAsia="Calibri" w:hAnsi="Arial" w:cs="Arial"/>
          <w:sz w:val="22"/>
          <w:szCs w:val="22"/>
        </w:rPr>
        <w:t xml:space="preserve"> to accommodate the increase </w:t>
      </w:r>
      <w:r w:rsidR="00C26AB1">
        <w:rPr>
          <w:rFonts w:ascii="Arial" w:eastAsia="Calibri" w:hAnsi="Arial" w:cs="Arial"/>
          <w:sz w:val="22"/>
          <w:szCs w:val="22"/>
        </w:rPr>
        <w:br/>
      </w:r>
      <w:r w:rsidR="00C26AB1" w:rsidRPr="00C26AB1">
        <w:rPr>
          <w:rFonts w:ascii="Arial" w:eastAsia="Calibri" w:hAnsi="Arial" w:cs="Arial"/>
          <w:sz w:val="22"/>
          <w:szCs w:val="22"/>
        </w:rPr>
        <w:t>of the Company’s share capital</w:t>
      </w:r>
      <w:r w:rsidR="00F06BD7" w:rsidRPr="00C26AB1">
        <w:rPr>
          <w:rFonts w:ascii="Arial" w:eastAsia="Calibri" w:hAnsi="Arial" w:cs="Arial"/>
          <w:sz w:val="22"/>
          <w:szCs w:val="22"/>
        </w:rPr>
        <w:t xml:space="preserve"> under a general mandate. </w:t>
      </w:r>
      <w:r w:rsidR="00044550" w:rsidRPr="00C26AB1">
        <w:rPr>
          <w:rFonts w:ascii="Arial" w:eastAsia="Calibri" w:hAnsi="Arial" w:cs="Arial"/>
          <w:sz w:val="22"/>
          <w:szCs w:val="22"/>
        </w:rPr>
        <w:t xml:space="preserve">The Company registered </w:t>
      </w:r>
      <w:r w:rsidR="00C26AB1">
        <w:rPr>
          <w:rFonts w:ascii="Arial" w:eastAsia="Calibri" w:hAnsi="Arial" w:cs="Arial"/>
          <w:sz w:val="22"/>
          <w:szCs w:val="22"/>
        </w:rPr>
        <w:br/>
      </w:r>
      <w:r w:rsidR="00044550" w:rsidRPr="00C26AB1">
        <w:rPr>
          <w:rFonts w:ascii="Arial" w:eastAsia="Calibri" w:hAnsi="Arial" w:cs="Arial"/>
          <w:sz w:val="22"/>
          <w:szCs w:val="22"/>
        </w:rPr>
        <w:t xml:space="preserve">the </w:t>
      </w:r>
      <w:r w:rsidR="00C26AB1" w:rsidRPr="00C26AB1">
        <w:rPr>
          <w:rFonts w:ascii="Arial" w:eastAsia="Calibri" w:hAnsi="Arial" w:cs="Arial"/>
          <w:sz w:val="22"/>
          <w:szCs w:val="22"/>
        </w:rPr>
        <w:t>de</w:t>
      </w:r>
      <w:r w:rsidR="00D23628" w:rsidRPr="00C26AB1">
        <w:rPr>
          <w:rFonts w:ascii="Arial" w:eastAsia="Calibri" w:hAnsi="Arial" w:cs="Arial"/>
          <w:sz w:val="22"/>
          <w:szCs w:val="22"/>
        </w:rPr>
        <w:t>c</w:t>
      </w:r>
      <w:r w:rsidR="00044550" w:rsidRPr="00C26AB1">
        <w:rPr>
          <w:rFonts w:ascii="Arial" w:eastAsia="Calibri" w:hAnsi="Arial" w:cs="Arial"/>
          <w:sz w:val="22"/>
          <w:szCs w:val="22"/>
        </w:rPr>
        <w:t>rease in share capital with the Ministry of Commerce on</w:t>
      </w:r>
      <w:r w:rsidR="00910825">
        <w:rPr>
          <w:rFonts w:ascii="Arial" w:eastAsia="Calibri" w:hAnsi="Arial" w:cs="Arial"/>
          <w:sz w:val="22"/>
          <w:szCs w:val="22"/>
        </w:rPr>
        <w:t xml:space="preserve"> 9 May </w:t>
      </w:r>
      <w:r w:rsidR="00044550" w:rsidRPr="00C26AB1">
        <w:rPr>
          <w:rFonts w:ascii="Arial" w:eastAsia="Calibri" w:hAnsi="Arial" w:cs="Arial"/>
          <w:sz w:val="22"/>
          <w:szCs w:val="22"/>
        </w:rPr>
        <w:t>202</w:t>
      </w:r>
      <w:r w:rsidR="00C26AB1" w:rsidRPr="00C26AB1">
        <w:rPr>
          <w:rFonts w:ascii="Arial" w:eastAsia="Calibri" w:hAnsi="Arial" w:cs="Arial"/>
          <w:sz w:val="22"/>
          <w:szCs w:val="22"/>
        </w:rPr>
        <w:t>2</w:t>
      </w:r>
      <w:r w:rsidR="00044550" w:rsidRPr="00C26AB1">
        <w:rPr>
          <w:rFonts w:ascii="Arial" w:eastAsia="Calibri" w:hAnsi="Arial" w:cs="Arial"/>
          <w:sz w:val="22"/>
          <w:szCs w:val="22"/>
        </w:rPr>
        <w:t>.</w:t>
      </w:r>
    </w:p>
    <w:p w14:paraId="3148A663" w14:textId="006F24C4" w:rsidR="00AA6656" w:rsidRPr="00BB30D1" w:rsidRDefault="00AC5C4E" w:rsidP="006743D0">
      <w:pPr>
        <w:overflowPunct/>
        <w:autoSpaceDE/>
        <w:autoSpaceDN/>
        <w:adjustRightInd/>
        <w:spacing w:before="120" w:after="120" w:line="380" w:lineRule="exact"/>
        <w:ind w:left="605" w:hanging="605"/>
        <w:jc w:val="thaiDistribute"/>
        <w:textAlignment w:val="auto"/>
        <w:rPr>
          <w:rFonts w:ascii="Arial" w:hAnsi="Arial" w:cs="Arial"/>
          <w:b/>
          <w:bCs/>
          <w:sz w:val="22"/>
          <w:szCs w:val="22"/>
        </w:rPr>
      </w:pPr>
      <w:r w:rsidRPr="00103A72">
        <w:rPr>
          <w:rFonts w:ascii="Arial" w:hAnsi="Arial" w:cs="Arial"/>
          <w:b/>
          <w:bCs/>
          <w:sz w:val="22"/>
          <w:szCs w:val="22"/>
        </w:rPr>
        <w:t>9</w:t>
      </w:r>
      <w:r w:rsidR="00457B85" w:rsidRPr="00103A72">
        <w:rPr>
          <w:rFonts w:ascii="Arial" w:hAnsi="Arial" w:cs="Arial"/>
          <w:b/>
          <w:bCs/>
          <w:sz w:val="22"/>
          <w:szCs w:val="22"/>
        </w:rPr>
        <w:t>.</w:t>
      </w:r>
      <w:r w:rsidR="00457B85" w:rsidRPr="00103A72">
        <w:rPr>
          <w:rFonts w:ascii="Arial" w:hAnsi="Arial" w:cs="Arial"/>
          <w:b/>
          <w:bCs/>
          <w:sz w:val="22"/>
          <w:szCs w:val="22"/>
        </w:rPr>
        <w:tab/>
      </w:r>
      <w:r w:rsidR="00AA6656" w:rsidRPr="00103A72">
        <w:rPr>
          <w:rFonts w:ascii="Arial" w:hAnsi="Arial" w:cs="Arial"/>
          <w:b/>
          <w:bCs/>
          <w:sz w:val="22"/>
          <w:szCs w:val="22"/>
        </w:rPr>
        <w:t>Revenue from contracts with customers</w:t>
      </w:r>
    </w:p>
    <w:tbl>
      <w:tblPr>
        <w:tblStyle w:val="TableGrid"/>
        <w:tblW w:w="9130" w:type="dxa"/>
        <w:tblInd w:w="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22"/>
        <w:gridCol w:w="1152"/>
        <w:gridCol w:w="1152"/>
        <w:gridCol w:w="1152"/>
        <w:gridCol w:w="1152"/>
      </w:tblGrid>
      <w:tr w:rsidR="001253F1" w:rsidRPr="00BB30D1" w14:paraId="3E83DB83" w14:textId="77777777" w:rsidTr="003F6678">
        <w:trPr>
          <w:tblHeader/>
        </w:trPr>
        <w:tc>
          <w:tcPr>
            <w:tcW w:w="9130" w:type="dxa"/>
            <w:gridSpan w:val="5"/>
            <w:vAlign w:val="bottom"/>
          </w:tcPr>
          <w:p w14:paraId="36CBABA0" w14:textId="77777777" w:rsidR="001253F1" w:rsidRPr="00BB30D1" w:rsidRDefault="001253F1" w:rsidP="006743D0">
            <w:pPr>
              <w:spacing w:line="380" w:lineRule="exact"/>
              <w:jc w:val="right"/>
              <w:rPr>
                <w:rFonts w:ascii="Arial" w:hAnsi="Arial" w:cs="Arial"/>
                <w:sz w:val="20"/>
                <w:szCs w:val="20"/>
              </w:rPr>
            </w:pPr>
            <w:r w:rsidRPr="00BB30D1">
              <w:rPr>
                <w:rFonts w:ascii="Arial" w:hAnsi="Arial" w:cs="Arial"/>
                <w:sz w:val="20"/>
                <w:szCs w:val="20"/>
              </w:rPr>
              <w:t>(Unit: Million Baht)</w:t>
            </w:r>
          </w:p>
        </w:tc>
      </w:tr>
      <w:tr w:rsidR="001253F1" w:rsidRPr="00BB30D1" w14:paraId="539FBBAB" w14:textId="77777777" w:rsidTr="003F6678">
        <w:trPr>
          <w:tblHeader/>
        </w:trPr>
        <w:tc>
          <w:tcPr>
            <w:tcW w:w="4522" w:type="dxa"/>
            <w:vAlign w:val="bottom"/>
          </w:tcPr>
          <w:p w14:paraId="2887B8DB" w14:textId="77777777" w:rsidR="001253F1" w:rsidRPr="00BB30D1" w:rsidRDefault="001253F1" w:rsidP="006743D0">
            <w:pPr>
              <w:spacing w:line="380" w:lineRule="exact"/>
              <w:jc w:val="center"/>
              <w:rPr>
                <w:rFonts w:ascii="Arial" w:hAnsi="Arial" w:cs="Arial"/>
                <w:sz w:val="20"/>
                <w:szCs w:val="20"/>
              </w:rPr>
            </w:pPr>
          </w:p>
        </w:tc>
        <w:tc>
          <w:tcPr>
            <w:tcW w:w="2304" w:type="dxa"/>
            <w:gridSpan w:val="2"/>
            <w:vAlign w:val="bottom"/>
          </w:tcPr>
          <w:p w14:paraId="79CB7A1A" w14:textId="77777777" w:rsidR="001253F1" w:rsidRPr="00BB30D1" w:rsidRDefault="001253F1" w:rsidP="006743D0">
            <w:pPr>
              <w:pBdr>
                <w:bottom w:val="single" w:sz="4" w:space="1" w:color="auto"/>
              </w:pBdr>
              <w:spacing w:line="380" w:lineRule="exact"/>
              <w:jc w:val="center"/>
              <w:rPr>
                <w:rFonts w:ascii="Arial" w:hAnsi="Arial" w:cs="Arial"/>
                <w:sz w:val="20"/>
                <w:szCs w:val="20"/>
              </w:rPr>
            </w:pPr>
            <w:r w:rsidRPr="00BB30D1">
              <w:rPr>
                <w:rFonts w:ascii="Arial" w:hAnsi="Arial" w:cs="Arial"/>
                <w:sz w:val="20"/>
                <w:szCs w:val="20"/>
              </w:rPr>
              <w:t xml:space="preserve">Consolidated </w:t>
            </w:r>
            <w:r w:rsidRPr="00BB30D1">
              <w:rPr>
                <w:rFonts w:ascii="Arial" w:hAnsi="Arial" w:cs="Arial"/>
                <w:sz w:val="20"/>
                <w:szCs w:val="20"/>
              </w:rPr>
              <w:br/>
              <w:t>financial statements</w:t>
            </w:r>
          </w:p>
        </w:tc>
        <w:tc>
          <w:tcPr>
            <w:tcW w:w="2304" w:type="dxa"/>
            <w:gridSpan w:val="2"/>
            <w:vAlign w:val="bottom"/>
          </w:tcPr>
          <w:p w14:paraId="0E1841C4" w14:textId="77777777" w:rsidR="001253F1" w:rsidRPr="00BB30D1" w:rsidRDefault="001253F1" w:rsidP="006743D0">
            <w:pPr>
              <w:pBdr>
                <w:bottom w:val="single" w:sz="4" w:space="1" w:color="auto"/>
              </w:pBdr>
              <w:spacing w:line="380" w:lineRule="exact"/>
              <w:jc w:val="center"/>
              <w:rPr>
                <w:rFonts w:ascii="Arial" w:hAnsi="Arial" w:cs="Arial"/>
                <w:sz w:val="20"/>
                <w:szCs w:val="20"/>
              </w:rPr>
            </w:pPr>
            <w:r w:rsidRPr="00BB30D1">
              <w:rPr>
                <w:rFonts w:ascii="Arial" w:hAnsi="Arial" w:cs="Arial"/>
                <w:sz w:val="20"/>
                <w:szCs w:val="20"/>
              </w:rPr>
              <w:t xml:space="preserve">Separate </w:t>
            </w:r>
            <w:r w:rsidRPr="00BB30D1">
              <w:rPr>
                <w:rFonts w:ascii="Arial" w:hAnsi="Arial" w:cs="Arial"/>
                <w:sz w:val="20"/>
                <w:szCs w:val="20"/>
              </w:rPr>
              <w:br/>
              <w:t>financial statements</w:t>
            </w:r>
          </w:p>
        </w:tc>
      </w:tr>
      <w:tr w:rsidR="001253F1" w:rsidRPr="00BB30D1" w14:paraId="6F86A8F3" w14:textId="77777777" w:rsidTr="003F6678">
        <w:trPr>
          <w:trHeight w:val="378"/>
          <w:tblHeader/>
        </w:trPr>
        <w:tc>
          <w:tcPr>
            <w:tcW w:w="4522" w:type="dxa"/>
            <w:vAlign w:val="bottom"/>
          </w:tcPr>
          <w:p w14:paraId="31EF6331" w14:textId="77777777" w:rsidR="001253F1" w:rsidRPr="00BB30D1" w:rsidRDefault="001253F1" w:rsidP="006743D0">
            <w:pPr>
              <w:spacing w:line="380" w:lineRule="exact"/>
              <w:jc w:val="center"/>
              <w:rPr>
                <w:rFonts w:ascii="Arial" w:hAnsi="Arial" w:cs="Arial"/>
                <w:sz w:val="20"/>
                <w:szCs w:val="20"/>
              </w:rPr>
            </w:pPr>
          </w:p>
        </w:tc>
        <w:tc>
          <w:tcPr>
            <w:tcW w:w="1152" w:type="dxa"/>
            <w:vAlign w:val="bottom"/>
          </w:tcPr>
          <w:p w14:paraId="47BD20FF" w14:textId="456A8FCD" w:rsidR="001253F1" w:rsidRPr="00BB30D1" w:rsidRDefault="001253F1" w:rsidP="006743D0">
            <w:pPr>
              <w:spacing w:line="380" w:lineRule="exact"/>
              <w:jc w:val="center"/>
              <w:rPr>
                <w:rFonts w:ascii="Arial" w:hAnsi="Arial" w:cs="Arial"/>
                <w:sz w:val="20"/>
                <w:szCs w:val="20"/>
                <w:u w:val="single"/>
              </w:rPr>
            </w:pPr>
            <w:r w:rsidRPr="00BB30D1">
              <w:rPr>
                <w:rFonts w:ascii="Arial" w:hAnsi="Arial" w:cs="Arial"/>
                <w:sz w:val="20"/>
                <w:szCs w:val="20"/>
                <w:u w:val="single"/>
              </w:rPr>
              <w:t>202</w:t>
            </w:r>
            <w:r w:rsidR="00103A72">
              <w:rPr>
                <w:rFonts w:ascii="Arial" w:hAnsi="Arial" w:cs="Arial"/>
                <w:sz w:val="20"/>
                <w:szCs w:val="20"/>
                <w:u w:val="single"/>
              </w:rPr>
              <w:t>2</w:t>
            </w:r>
          </w:p>
        </w:tc>
        <w:tc>
          <w:tcPr>
            <w:tcW w:w="1152" w:type="dxa"/>
            <w:vAlign w:val="bottom"/>
          </w:tcPr>
          <w:p w14:paraId="3DA7BA71" w14:textId="4FD0347B" w:rsidR="001253F1" w:rsidRPr="00BB30D1" w:rsidRDefault="001253F1" w:rsidP="006743D0">
            <w:pPr>
              <w:spacing w:line="380" w:lineRule="exact"/>
              <w:jc w:val="center"/>
              <w:rPr>
                <w:rFonts w:ascii="Arial" w:hAnsi="Arial" w:cs="Arial"/>
                <w:sz w:val="20"/>
                <w:szCs w:val="20"/>
                <w:u w:val="single"/>
              </w:rPr>
            </w:pPr>
            <w:r w:rsidRPr="00BB30D1">
              <w:rPr>
                <w:rFonts w:ascii="Arial" w:hAnsi="Arial" w:cs="Arial"/>
                <w:sz w:val="20"/>
                <w:szCs w:val="20"/>
                <w:u w:val="single"/>
              </w:rPr>
              <w:t>20</w:t>
            </w:r>
            <w:r>
              <w:rPr>
                <w:rFonts w:ascii="Arial" w:hAnsi="Arial" w:cs="Arial"/>
                <w:sz w:val="20"/>
                <w:szCs w:val="20"/>
                <w:u w:val="single"/>
              </w:rPr>
              <w:t>2</w:t>
            </w:r>
            <w:r w:rsidR="00103A72">
              <w:rPr>
                <w:rFonts w:ascii="Arial" w:hAnsi="Arial" w:cs="Arial"/>
                <w:sz w:val="20"/>
                <w:szCs w:val="20"/>
                <w:u w:val="single"/>
              </w:rPr>
              <w:t>1</w:t>
            </w:r>
          </w:p>
        </w:tc>
        <w:tc>
          <w:tcPr>
            <w:tcW w:w="1152" w:type="dxa"/>
            <w:vAlign w:val="bottom"/>
          </w:tcPr>
          <w:p w14:paraId="66A858CA" w14:textId="4ABC97CE" w:rsidR="001253F1" w:rsidRPr="00BB30D1" w:rsidRDefault="001253F1" w:rsidP="006743D0">
            <w:pPr>
              <w:spacing w:line="380" w:lineRule="exact"/>
              <w:jc w:val="center"/>
              <w:rPr>
                <w:rFonts w:ascii="Arial" w:hAnsi="Arial" w:cs="Arial"/>
                <w:sz w:val="20"/>
                <w:szCs w:val="20"/>
                <w:u w:val="single"/>
              </w:rPr>
            </w:pPr>
            <w:r w:rsidRPr="00BB30D1">
              <w:rPr>
                <w:rFonts w:ascii="Arial" w:hAnsi="Arial" w:cs="Arial"/>
                <w:sz w:val="20"/>
                <w:szCs w:val="20"/>
                <w:u w:val="single"/>
              </w:rPr>
              <w:t>202</w:t>
            </w:r>
            <w:r w:rsidR="00103A72">
              <w:rPr>
                <w:rFonts w:ascii="Arial" w:hAnsi="Arial" w:cs="Arial"/>
                <w:sz w:val="20"/>
                <w:szCs w:val="20"/>
                <w:u w:val="single"/>
              </w:rPr>
              <w:t>2</w:t>
            </w:r>
          </w:p>
        </w:tc>
        <w:tc>
          <w:tcPr>
            <w:tcW w:w="1152" w:type="dxa"/>
            <w:vAlign w:val="bottom"/>
          </w:tcPr>
          <w:p w14:paraId="6363321F" w14:textId="07DDE865" w:rsidR="001253F1" w:rsidRPr="00BB30D1" w:rsidRDefault="001253F1" w:rsidP="006743D0">
            <w:pPr>
              <w:spacing w:line="380" w:lineRule="exact"/>
              <w:jc w:val="center"/>
              <w:rPr>
                <w:rFonts w:ascii="Arial" w:hAnsi="Arial" w:cs="Arial"/>
                <w:sz w:val="20"/>
                <w:szCs w:val="20"/>
                <w:u w:val="single"/>
              </w:rPr>
            </w:pPr>
            <w:r w:rsidRPr="00BB30D1">
              <w:rPr>
                <w:rFonts w:ascii="Arial" w:hAnsi="Arial" w:cs="Arial"/>
                <w:sz w:val="20"/>
                <w:szCs w:val="20"/>
                <w:u w:val="single"/>
              </w:rPr>
              <w:t>20</w:t>
            </w:r>
            <w:r>
              <w:rPr>
                <w:rFonts w:ascii="Arial" w:hAnsi="Arial" w:cs="Arial"/>
                <w:sz w:val="20"/>
                <w:szCs w:val="20"/>
                <w:u w:val="single"/>
              </w:rPr>
              <w:t>2</w:t>
            </w:r>
            <w:r w:rsidR="00103A72">
              <w:rPr>
                <w:rFonts w:ascii="Arial" w:hAnsi="Arial" w:cs="Arial"/>
                <w:sz w:val="20"/>
                <w:szCs w:val="20"/>
                <w:u w:val="single"/>
              </w:rPr>
              <w:t>1</w:t>
            </w:r>
          </w:p>
        </w:tc>
      </w:tr>
      <w:tr w:rsidR="001253F1" w:rsidRPr="00BB30D1" w14:paraId="15B72B7B" w14:textId="77777777" w:rsidTr="003F6678">
        <w:trPr>
          <w:trHeight w:val="83"/>
        </w:trPr>
        <w:tc>
          <w:tcPr>
            <w:tcW w:w="4522" w:type="dxa"/>
            <w:vAlign w:val="bottom"/>
          </w:tcPr>
          <w:p w14:paraId="1C0C5C61" w14:textId="77777777" w:rsidR="001253F1" w:rsidRPr="00BB30D1" w:rsidRDefault="001253F1" w:rsidP="006743D0">
            <w:pPr>
              <w:spacing w:line="380" w:lineRule="exact"/>
              <w:rPr>
                <w:rFonts w:ascii="Arial" w:hAnsi="Arial" w:cs="Arial"/>
                <w:b/>
                <w:bCs/>
                <w:sz w:val="20"/>
                <w:szCs w:val="20"/>
              </w:rPr>
            </w:pPr>
            <w:r w:rsidRPr="00BB30D1">
              <w:rPr>
                <w:rFonts w:ascii="Arial" w:hAnsi="Arial" w:cs="Arial"/>
                <w:b/>
                <w:bCs/>
                <w:sz w:val="20"/>
                <w:szCs w:val="20"/>
              </w:rPr>
              <w:t>Type of service</w:t>
            </w:r>
            <w:r>
              <w:rPr>
                <w:rFonts w:ascii="Arial" w:hAnsi="Arial" w:cs="Browallia New"/>
                <w:b/>
                <w:bCs/>
                <w:sz w:val="20"/>
                <w:szCs w:val="25"/>
              </w:rPr>
              <w:t>s</w:t>
            </w:r>
            <w:r w:rsidRPr="00BB30D1">
              <w:rPr>
                <w:rFonts w:ascii="Arial" w:hAnsi="Arial" w:cs="Arial"/>
                <w:b/>
                <w:bCs/>
                <w:sz w:val="20"/>
                <w:szCs w:val="20"/>
              </w:rPr>
              <w:t>:</w:t>
            </w:r>
          </w:p>
        </w:tc>
        <w:tc>
          <w:tcPr>
            <w:tcW w:w="1152" w:type="dxa"/>
            <w:vAlign w:val="bottom"/>
          </w:tcPr>
          <w:p w14:paraId="2140B082" w14:textId="77777777" w:rsidR="001253F1" w:rsidRPr="00BB30D1" w:rsidRDefault="001253F1" w:rsidP="006743D0">
            <w:pPr>
              <w:tabs>
                <w:tab w:val="decimal" w:pos="864"/>
              </w:tabs>
              <w:spacing w:line="380" w:lineRule="exact"/>
              <w:rPr>
                <w:rFonts w:ascii="Arial" w:hAnsi="Arial" w:cs="Arial"/>
                <w:sz w:val="20"/>
                <w:szCs w:val="20"/>
              </w:rPr>
            </w:pPr>
          </w:p>
        </w:tc>
        <w:tc>
          <w:tcPr>
            <w:tcW w:w="1152" w:type="dxa"/>
            <w:vAlign w:val="bottom"/>
          </w:tcPr>
          <w:p w14:paraId="49C038B4" w14:textId="77777777" w:rsidR="001253F1" w:rsidRPr="00BB30D1" w:rsidRDefault="001253F1" w:rsidP="006743D0">
            <w:pPr>
              <w:tabs>
                <w:tab w:val="decimal" w:pos="864"/>
              </w:tabs>
              <w:spacing w:line="380" w:lineRule="exact"/>
              <w:rPr>
                <w:rFonts w:ascii="Arial" w:hAnsi="Arial" w:cs="Arial"/>
                <w:sz w:val="20"/>
                <w:szCs w:val="20"/>
              </w:rPr>
            </w:pPr>
          </w:p>
        </w:tc>
        <w:tc>
          <w:tcPr>
            <w:tcW w:w="1152" w:type="dxa"/>
            <w:vAlign w:val="bottom"/>
          </w:tcPr>
          <w:p w14:paraId="6E4C242F" w14:textId="77777777" w:rsidR="001253F1" w:rsidRPr="00BB30D1" w:rsidRDefault="001253F1" w:rsidP="006743D0">
            <w:pPr>
              <w:tabs>
                <w:tab w:val="decimal" w:pos="864"/>
              </w:tabs>
              <w:spacing w:line="380" w:lineRule="exact"/>
              <w:rPr>
                <w:rFonts w:ascii="Arial" w:hAnsi="Arial" w:cs="Arial"/>
                <w:sz w:val="20"/>
                <w:szCs w:val="20"/>
              </w:rPr>
            </w:pPr>
          </w:p>
        </w:tc>
        <w:tc>
          <w:tcPr>
            <w:tcW w:w="1152" w:type="dxa"/>
            <w:vAlign w:val="bottom"/>
          </w:tcPr>
          <w:p w14:paraId="7A151442" w14:textId="77777777" w:rsidR="001253F1" w:rsidRPr="00CB0404" w:rsidRDefault="001253F1" w:rsidP="006743D0">
            <w:pPr>
              <w:tabs>
                <w:tab w:val="decimal" w:pos="864"/>
              </w:tabs>
              <w:spacing w:line="380" w:lineRule="exact"/>
              <w:rPr>
                <w:rFonts w:ascii="Arial" w:hAnsi="Arial" w:cs="Arial"/>
                <w:sz w:val="20"/>
                <w:szCs w:val="20"/>
              </w:rPr>
            </w:pPr>
          </w:p>
        </w:tc>
      </w:tr>
      <w:tr w:rsidR="008709C2" w:rsidRPr="00BB30D1" w14:paraId="017F0856" w14:textId="77777777" w:rsidTr="003F6678">
        <w:tc>
          <w:tcPr>
            <w:tcW w:w="4522" w:type="dxa"/>
            <w:vAlign w:val="bottom"/>
          </w:tcPr>
          <w:p w14:paraId="2F0BB8C5" w14:textId="77777777" w:rsidR="008709C2" w:rsidRPr="00BB30D1" w:rsidRDefault="008709C2" w:rsidP="008709C2">
            <w:pPr>
              <w:spacing w:line="380" w:lineRule="exact"/>
              <w:ind w:left="346" w:hanging="173"/>
              <w:rPr>
                <w:rFonts w:ascii="Arial" w:hAnsi="Arial" w:cs="Arial"/>
                <w:sz w:val="20"/>
                <w:szCs w:val="20"/>
              </w:rPr>
            </w:pPr>
            <w:r w:rsidRPr="00BB30D1">
              <w:rPr>
                <w:rFonts w:ascii="Arial" w:hAnsi="Arial" w:cs="Arial"/>
                <w:sz w:val="20"/>
                <w:szCs w:val="20"/>
              </w:rPr>
              <w:t>Advertising services</w:t>
            </w:r>
          </w:p>
        </w:tc>
        <w:tc>
          <w:tcPr>
            <w:tcW w:w="1152" w:type="dxa"/>
            <w:vAlign w:val="bottom"/>
          </w:tcPr>
          <w:p w14:paraId="6FBC220C" w14:textId="0862D705" w:rsidR="008709C2" w:rsidRPr="008709C2" w:rsidRDefault="008709C2" w:rsidP="008709C2">
            <w:pPr>
              <w:tabs>
                <w:tab w:val="decimal" w:pos="864"/>
              </w:tabs>
              <w:spacing w:line="380" w:lineRule="exact"/>
              <w:rPr>
                <w:rFonts w:ascii="Arial" w:hAnsi="Arial" w:cs="Arial"/>
                <w:sz w:val="20"/>
                <w:szCs w:val="20"/>
              </w:rPr>
            </w:pPr>
            <w:r w:rsidRPr="008709C2">
              <w:rPr>
                <w:rFonts w:ascii="Arial" w:hAnsi="Arial" w:cs="Arial"/>
                <w:sz w:val="20"/>
                <w:szCs w:val="20"/>
              </w:rPr>
              <w:t>377</w:t>
            </w:r>
          </w:p>
        </w:tc>
        <w:tc>
          <w:tcPr>
            <w:tcW w:w="1152" w:type="dxa"/>
            <w:vAlign w:val="bottom"/>
          </w:tcPr>
          <w:p w14:paraId="1F732750" w14:textId="0D23FE1C" w:rsidR="008709C2" w:rsidRPr="00AE7888" w:rsidRDefault="008709C2" w:rsidP="008709C2">
            <w:pPr>
              <w:tabs>
                <w:tab w:val="decimal" w:pos="864"/>
              </w:tabs>
              <w:spacing w:line="380" w:lineRule="exact"/>
              <w:rPr>
                <w:rFonts w:ascii="Arial" w:hAnsi="Arial" w:cs="Arial"/>
                <w:sz w:val="20"/>
                <w:szCs w:val="20"/>
              </w:rPr>
            </w:pPr>
            <w:r w:rsidRPr="00103A72">
              <w:rPr>
                <w:rFonts w:ascii="Arial" w:hAnsi="Arial" w:cs="Arial"/>
                <w:sz w:val="20"/>
                <w:szCs w:val="20"/>
              </w:rPr>
              <w:t>391</w:t>
            </w:r>
          </w:p>
        </w:tc>
        <w:tc>
          <w:tcPr>
            <w:tcW w:w="1152" w:type="dxa"/>
            <w:vAlign w:val="bottom"/>
          </w:tcPr>
          <w:p w14:paraId="1FB7F2C5" w14:textId="1BC5DE79" w:rsidR="008709C2" w:rsidRPr="008709C2" w:rsidRDefault="008709C2" w:rsidP="008709C2">
            <w:pPr>
              <w:tabs>
                <w:tab w:val="decimal" w:pos="864"/>
              </w:tabs>
              <w:spacing w:line="380" w:lineRule="exact"/>
              <w:rPr>
                <w:rFonts w:ascii="Arial" w:hAnsi="Arial" w:cs="Arial"/>
                <w:sz w:val="20"/>
                <w:szCs w:val="20"/>
              </w:rPr>
            </w:pPr>
            <w:r w:rsidRPr="008709C2">
              <w:rPr>
                <w:rFonts w:ascii="Arial" w:hAnsi="Arial" w:cs="Arial"/>
                <w:sz w:val="20"/>
                <w:szCs w:val="20"/>
              </w:rPr>
              <w:t>-</w:t>
            </w:r>
          </w:p>
        </w:tc>
        <w:tc>
          <w:tcPr>
            <w:tcW w:w="1152" w:type="dxa"/>
            <w:vAlign w:val="bottom"/>
          </w:tcPr>
          <w:p w14:paraId="6EE926B6" w14:textId="4247D576" w:rsidR="008709C2" w:rsidRPr="00AE7888" w:rsidRDefault="008709C2" w:rsidP="008709C2">
            <w:pPr>
              <w:tabs>
                <w:tab w:val="decimal" w:pos="864"/>
              </w:tabs>
              <w:spacing w:line="380" w:lineRule="exact"/>
              <w:rPr>
                <w:rFonts w:ascii="Arial" w:hAnsi="Arial" w:cs="Arial"/>
                <w:sz w:val="20"/>
                <w:szCs w:val="20"/>
              </w:rPr>
            </w:pPr>
            <w:r w:rsidRPr="00103A72">
              <w:rPr>
                <w:rFonts w:ascii="Arial" w:hAnsi="Arial" w:cs="Arial"/>
                <w:sz w:val="20"/>
                <w:szCs w:val="20"/>
              </w:rPr>
              <w:t>1</w:t>
            </w:r>
          </w:p>
        </w:tc>
      </w:tr>
      <w:tr w:rsidR="008709C2" w:rsidRPr="00BB30D1" w14:paraId="4F97E91A" w14:textId="77777777" w:rsidTr="003F6678">
        <w:tc>
          <w:tcPr>
            <w:tcW w:w="4522" w:type="dxa"/>
            <w:vAlign w:val="bottom"/>
          </w:tcPr>
          <w:p w14:paraId="016F743B" w14:textId="77777777" w:rsidR="008709C2" w:rsidRPr="00BB30D1" w:rsidRDefault="008709C2" w:rsidP="008709C2">
            <w:pPr>
              <w:spacing w:line="380" w:lineRule="exact"/>
              <w:ind w:left="346" w:hanging="173"/>
              <w:rPr>
                <w:rFonts w:ascii="Arial" w:hAnsi="Arial" w:cs="Arial"/>
                <w:sz w:val="20"/>
                <w:szCs w:val="20"/>
              </w:rPr>
            </w:pPr>
            <w:r w:rsidRPr="00BB30D1">
              <w:rPr>
                <w:rFonts w:ascii="Arial" w:hAnsi="Arial" w:cs="Arial"/>
                <w:sz w:val="20"/>
                <w:szCs w:val="20"/>
              </w:rPr>
              <w:t>Subscription services</w:t>
            </w:r>
          </w:p>
        </w:tc>
        <w:tc>
          <w:tcPr>
            <w:tcW w:w="1152" w:type="dxa"/>
            <w:vAlign w:val="bottom"/>
          </w:tcPr>
          <w:p w14:paraId="2BCABCA0" w14:textId="68090665" w:rsidR="008709C2" w:rsidRPr="008709C2" w:rsidRDefault="008709C2" w:rsidP="008709C2">
            <w:pPr>
              <w:tabs>
                <w:tab w:val="decimal" w:pos="864"/>
              </w:tabs>
              <w:spacing w:line="380" w:lineRule="exact"/>
              <w:rPr>
                <w:rFonts w:ascii="Arial" w:hAnsi="Arial" w:cs="Arial"/>
                <w:sz w:val="20"/>
                <w:szCs w:val="20"/>
              </w:rPr>
            </w:pPr>
            <w:r w:rsidRPr="008709C2">
              <w:rPr>
                <w:rFonts w:ascii="Arial" w:hAnsi="Arial" w:cs="Arial"/>
                <w:sz w:val="20"/>
                <w:szCs w:val="20"/>
              </w:rPr>
              <w:t>84</w:t>
            </w:r>
          </w:p>
        </w:tc>
        <w:tc>
          <w:tcPr>
            <w:tcW w:w="1152" w:type="dxa"/>
            <w:vAlign w:val="bottom"/>
          </w:tcPr>
          <w:p w14:paraId="1BB30627" w14:textId="5917C514" w:rsidR="008709C2" w:rsidRPr="00AE7888" w:rsidRDefault="008709C2" w:rsidP="008709C2">
            <w:pPr>
              <w:tabs>
                <w:tab w:val="decimal" w:pos="864"/>
              </w:tabs>
              <w:spacing w:line="380" w:lineRule="exact"/>
              <w:rPr>
                <w:rFonts w:ascii="Arial" w:hAnsi="Arial" w:cs="Arial"/>
                <w:sz w:val="20"/>
                <w:szCs w:val="20"/>
              </w:rPr>
            </w:pPr>
            <w:r w:rsidRPr="00103A72">
              <w:rPr>
                <w:rFonts w:ascii="Arial" w:hAnsi="Arial" w:cs="Arial"/>
                <w:sz w:val="20"/>
                <w:szCs w:val="20"/>
              </w:rPr>
              <w:t>75</w:t>
            </w:r>
          </w:p>
        </w:tc>
        <w:tc>
          <w:tcPr>
            <w:tcW w:w="1152" w:type="dxa"/>
            <w:vAlign w:val="bottom"/>
          </w:tcPr>
          <w:p w14:paraId="3DFFBDF4" w14:textId="12D34D96" w:rsidR="008709C2" w:rsidRPr="008709C2" w:rsidRDefault="008709C2" w:rsidP="008709C2">
            <w:pPr>
              <w:tabs>
                <w:tab w:val="decimal" w:pos="864"/>
              </w:tabs>
              <w:spacing w:line="380" w:lineRule="exact"/>
              <w:rPr>
                <w:rFonts w:ascii="Arial" w:hAnsi="Arial" w:cs="Arial"/>
                <w:sz w:val="20"/>
                <w:szCs w:val="20"/>
              </w:rPr>
            </w:pPr>
            <w:r w:rsidRPr="008709C2">
              <w:rPr>
                <w:rFonts w:ascii="Arial" w:hAnsi="Arial" w:cs="Arial"/>
                <w:sz w:val="20"/>
                <w:szCs w:val="20"/>
              </w:rPr>
              <w:t>4</w:t>
            </w:r>
          </w:p>
        </w:tc>
        <w:tc>
          <w:tcPr>
            <w:tcW w:w="1152" w:type="dxa"/>
            <w:vAlign w:val="bottom"/>
          </w:tcPr>
          <w:p w14:paraId="1727092E" w14:textId="7A30A0C5" w:rsidR="008709C2" w:rsidRPr="00AE7888" w:rsidRDefault="008709C2" w:rsidP="008709C2">
            <w:pPr>
              <w:tabs>
                <w:tab w:val="decimal" w:pos="864"/>
              </w:tabs>
              <w:spacing w:line="380" w:lineRule="exact"/>
              <w:rPr>
                <w:rFonts w:ascii="Arial" w:hAnsi="Arial" w:cs="Arial"/>
                <w:sz w:val="20"/>
                <w:szCs w:val="20"/>
              </w:rPr>
            </w:pPr>
            <w:r w:rsidRPr="00103A72">
              <w:rPr>
                <w:rFonts w:ascii="Arial" w:hAnsi="Arial" w:cs="Arial"/>
                <w:sz w:val="20"/>
                <w:szCs w:val="20"/>
              </w:rPr>
              <w:t>9</w:t>
            </w:r>
          </w:p>
        </w:tc>
      </w:tr>
      <w:tr w:rsidR="008709C2" w:rsidRPr="00BB30D1" w14:paraId="7131FA7D" w14:textId="77777777" w:rsidTr="003F6678">
        <w:tc>
          <w:tcPr>
            <w:tcW w:w="4522" w:type="dxa"/>
            <w:vAlign w:val="bottom"/>
          </w:tcPr>
          <w:p w14:paraId="11D6578D" w14:textId="77777777" w:rsidR="008709C2" w:rsidRPr="00BB30D1" w:rsidRDefault="008709C2" w:rsidP="008709C2">
            <w:pPr>
              <w:spacing w:line="380" w:lineRule="exact"/>
              <w:ind w:left="346" w:hanging="173"/>
              <w:rPr>
                <w:rFonts w:ascii="Arial" w:hAnsi="Arial" w:cs="Arial"/>
                <w:sz w:val="20"/>
                <w:szCs w:val="20"/>
              </w:rPr>
            </w:pPr>
            <w:r w:rsidRPr="00BB30D1">
              <w:rPr>
                <w:rFonts w:ascii="Arial" w:hAnsi="Arial" w:cs="Arial"/>
                <w:sz w:val="20"/>
                <w:szCs w:val="20"/>
              </w:rPr>
              <w:t>Content services</w:t>
            </w:r>
          </w:p>
        </w:tc>
        <w:tc>
          <w:tcPr>
            <w:tcW w:w="1152" w:type="dxa"/>
            <w:vAlign w:val="bottom"/>
          </w:tcPr>
          <w:p w14:paraId="66E96C2D" w14:textId="71E08AEA" w:rsidR="008709C2" w:rsidRPr="008709C2" w:rsidRDefault="008709C2" w:rsidP="008709C2">
            <w:pPr>
              <w:pBdr>
                <w:bottom w:val="single" w:sz="4" w:space="1" w:color="auto"/>
              </w:pBdr>
              <w:tabs>
                <w:tab w:val="decimal" w:pos="864"/>
              </w:tabs>
              <w:spacing w:line="380" w:lineRule="exact"/>
              <w:rPr>
                <w:rFonts w:ascii="Arial" w:hAnsi="Arial" w:cs="Arial"/>
                <w:sz w:val="20"/>
                <w:szCs w:val="20"/>
              </w:rPr>
            </w:pPr>
            <w:r w:rsidRPr="008709C2">
              <w:rPr>
                <w:rFonts w:ascii="Arial" w:hAnsi="Arial" w:cs="Arial"/>
                <w:sz w:val="20"/>
                <w:szCs w:val="20"/>
              </w:rPr>
              <w:t>51</w:t>
            </w:r>
          </w:p>
        </w:tc>
        <w:tc>
          <w:tcPr>
            <w:tcW w:w="1152" w:type="dxa"/>
            <w:vAlign w:val="bottom"/>
          </w:tcPr>
          <w:p w14:paraId="23E7DDC8" w14:textId="45BE987F" w:rsidR="008709C2" w:rsidRPr="00AE7888" w:rsidRDefault="008709C2" w:rsidP="008709C2">
            <w:pPr>
              <w:pBdr>
                <w:bottom w:val="single" w:sz="4" w:space="1" w:color="auto"/>
              </w:pBdr>
              <w:tabs>
                <w:tab w:val="decimal" w:pos="864"/>
              </w:tabs>
              <w:spacing w:line="380" w:lineRule="exact"/>
              <w:rPr>
                <w:rFonts w:ascii="Arial" w:hAnsi="Arial" w:cs="Arial"/>
                <w:sz w:val="20"/>
                <w:szCs w:val="20"/>
              </w:rPr>
            </w:pPr>
            <w:r w:rsidRPr="00103A72">
              <w:rPr>
                <w:rFonts w:ascii="Arial" w:hAnsi="Arial" w:cs="Arial"/>
                <w:sz w:val="20"/>
                <w:szCs w:val="20"/>
              </w:rPr>
              <w:t>97</w:t>
            </w:r>
          </w:p>
        </w:tc>
        <w:tc>
          <w:tcPr>
            <w:tcW w:w="1152" w:type="dxa"/>
            <w:vAlign w:val="bottom"/>
          </w:tcPr>
          <w:p w14:paraId="1133F68F" w14:textId="6DFCC082" w:rsidR="008709C2" w:rsidRPr="008709C2" w:rsidRDefault="008709C2" w:rsidP="008709C2">
            <w:pPr>
              <w:pBdr>
                <w:bottom w:val="single" w:sz="4" w:space="1" w:color="auto"/>
              </w:pBdr>
              <w:tabs>
                <w:tab w:val="decimal" w:pos="864"/>
              </w:tabs>
              <w:spacing w:line="380" w:lineRule="exact"/>
              <w:rPr>
                <w:rFonts w:ascii="Arial" w:hAnsi="Arial" w:cs="Arial"/>
                <w:sz w:val="20"/>
                <w:szCs w:val="20"/>
              </w:rPr>
            </w:pPr>
            <w:r w:rsidRPr="008709C2">
              <w:rPr>
                <w:rFonts w:ascii="Arial" w:hAnsi="Arial" w:cs="Arial"/>
                <w:sz w:val="20"/>
                <w:szCs w:val="20"/>
              </w:rPr>
              <w:t>41</w:t>
            </w:r>
          </w:p>
        </w:tc>
        <w:tc>
          <w:tcPr>
            <w:tcW w:w="1152" w:type="dxa"/>
            <w:vAlign w:val="bottom"/>
          </w:tcPr>
          <w:p w14:paraId="11868892" w14:textId="7D4123FC" w:rsidR="008709C2" w:rsidRPr="00AE7888" w:rsidRDefault="008709C2" w:rsidP="008709C2">
            <w:pPr>
              <w:pBdr>
                <w:bottom w:val="single" w:sz="4" w:space="1" w:color="auto"/>
              </w:pBdr>
              <w:tabs>
                <w:tab w:val="decimal" w:pos="864"/>
              </w:tabs>
              <w:spacing w:line="380" w:lineRule="exact"/>
              <w:rPr>
                <w:rFonts w:ascii="Arial" w:hAnsi="Arial" w:cs="Arial"/>
                <w:sz w:val="20"/>
                <w:szCs w:val="20"/>
              </w:rPr>
            </w:pPr>
            <w:r w:rsidRPr="00103A72">
              <w:rPr>
                <w:rFonts w:ascii="Arial" w:hAnsi="Arial" w:cs="Arial"/>
                <w:sz w:val="20"/>
                <w:szCs w:val="20"/>
              </w:rPr>
              <w:t>41</w:t>
            </w:r>
          </w:p>
        </w:tc>
      </w:tr>
      <w:tr w:rsidR="008709C2" w:rsidRPr="00BB30D1" w14:paraId="1F71581E" w14:textId="77777777" w:rsidTr="003F6678">
        <w:tc>
          <w:tcPr>
            <w:tcW w:w="4522" w:type="dxa"/>
            <w:vAlign w:val="bottom"/>
          </w:tcPr>
          <w:p w14:paraId="2563891E" w14:textId="77777777" w:rsidR="008709C2" w:rsidRPr="00BB30D1" w:rsidRDefault="008709C2" w:rsidP="008709C2">
            <w:pPr>
              <w:spacing w:line="380" w:lineRule="exact"/>
              <w:ind w:left="346" w:hanging="173"/>
              <w:rPr>
                <w:rFonts w:ascii="Arial" w:hAnsi="Arial" w:cs="Arial"/>
                <w:sz w:val="20"/>
                <w:szCs w:val="20"/>
              </w:rPr>
            </w:pPr>
            <w:r w:rsidRPr="00BB30D1">
              <w:rPr>
                <w:rFonts w:ascii="Arial" w:hAnsi="Arial" w:cs="Arial"/>
                <w:sz w:val="20"/>
                <w:szCs w:val="20"/>
              </w:rPr>
              <w:t>Total revenue from contracts with customers</w:t>
            </w:r>
          </w:p>
        </w:tc>
        <w:tc>
          <w:tcPr>
            <w:tcW w:w="1152" w:type="dxa"/>
            <w:vAlign w:val="bottom"/>
          </w:tcPr>
          <w:p w14:paraId="7690198A" w14:textId="4311726F" w:rsidR="008709C2" w:rsidRPr="008709C2" w:rsidRDefault="008709C2" w:rsidP="008709C2">
            <w:pPr>
              <w:pBdr>
                <w:bottom w:val="double" w:sz="4" w:space="1" w:color="auto"/>
              </w:pBdr>
              <w:tabs>
                <w:tab w:val="decimal" w:pos="864"/>
              </w:tabs>
              <w:spacing w:line="380" w:lineRule="exact"/>
              <w:rPr>
                <w:rFonts w:ascii="Arial" w:hAnsi="Arial" w:cs="Arial"/>
                <w:sz w:val="20"/>
                <w:szCs w:val="20"/>
              </w:rPr>
            </w:pPr>
            <w:r w:rsidRPr="008709C2">
              <w:rPr>
                <w:rFonts w:ascii="Arial" w:hAnsi="Arial" w:cs="Arial"/>
                <w:sz w:val="20"/>
                <w:szCs w:val="20"/>
              </w:rPr>
              <w:t>512</w:t>
            </w:r>
          </w:p>
        </w:tc>
        <w:tc>
          <w:tcPr>
            <w:tcW w:w="1152" w:type="dxa"/>
            <w:vAlign w:val="bottom"/>
          </w:tcPr>
          <w:p w14:paraId="1130B494" w14:textId="131E5114" w:rsidR="008709C2" w:rsidRPr="00AE7888" w:rsidRDefault="008709C2" w:rsidP="008709C2">
            <w:pPr>
              <w:pBdr>
                <w:bottom w:val="double" w:sz="4" w:space="1" w:color="auto"/>
              </w:pBdr>
              <w:tabs>
                <w:tab w:val="decimal" w:pos="864"/>
              </w:tabs>
              <w:spacing w:line="380" w:lineRule="exact"/>
              <w:rPr>
                <w:rFonts w:ascii="Arial" w:hAnsi="Arial" w:cs="Arial"/>
                <w:sz w:val="20"/>
                <w:szCs w:val="20"/>
              </w:rPr>
            </w:pPr>
            <w:r w:rsidRPr="00103A72">
              <w:rPr>
                <w:rFonts w:ascii="Arial" w:hAnsi="Arial" w:cs="Arial"/>
                <w:sz w:val="20"/>
                <w:szCs w:val="20"/>
              </w:rPr>
              <w:t>563</w:t>
            </w:r>
          </w:p>
        </w:tc>
        <w:tc>
          <w:tcPr>
            <w:tcW w:w="1152" w:type="dxa"/>
            <w:vAlign w:val="bottom"/>
          </w:tcPr>
          <w:p w14:paraId="148C458B" w14:textId="7BC3AF20" w:rsidR="008709C2" w:rsidRPr="008709C2" w:rsidRDefault="008709C2" w:rsidP="008709C2">
            <w:pPr>
              <w:pBdr>
                <w:bottom w:val="double" w:sz="4" w:space="1" w:color="auto"/>
              </w:pBdr>
              <w:tabs>
                <w:tab w:val="decimal" w:pos="864"/>
              </w:tabs>
              <w:spacing w:line="380" w:lineRule="exact"/>
              <w:rPr>
                <w:rFonts w:ascii="Arial" w:hAnsi="Arial" w:cs="Arial"/>
                <w:sz w:val="20"/>
                <w:szCs w:val="20"/>
              </w:rPr>
            </w:pPr>
            <w:r w:rsidRPr="008709C2">
              <w:rPr>
                <w:rFonts w:ascii="Arial" w:hAnsi="Arial" w:cs="Arial"/>
                <w:sz w:val="20"/>
                <w:szCs w:val="20"/>
              </w:rPr>
              <w:t>45</w:t>
            </w:r>
          </w:p>
        </w:tc>
        <w:tc>
          <w:tcPr>
            <w:tcW w:w="1152" w:type="dxa"/>
            <w:vAlign w:val="bottom"/>
          </w:tcPr>
          <w:p w14:paraId="6454ACAD" w14:textId="1270BEF3" w:rsidR="008709C2" w:rsidRPr="00AE7888" w:rsidRDefault="008709C2" w:rsidP="008709C2">
            <w:pPr>
              <w:pBdr>
                <w:bottom w:val="double" w:sz="4" w:space="1" w:color="auto"/>
              </w:pBdr>
              <w:tabs>
                <w:tab w:val="decimal" w:pos="864"/>
              </w:tabs>
              <w:spacing w:line="380" w:lineRule="exact"/>
              <w:rPr>
                <w:rFonts w:ascii="Arial" w:hAnsi="Arial" w:cs="Arial"/>
                <w:sz w:val="20"/>
                <w:szCs w:val="20"/>
              </w:rPr>
            </w:pPr>
            <w:r w:rsidRPr="00103A72">
              <w:rPr>
                <w:rFonts w:ascii="Arial" w:hAnsi="Arial" w:cs="Arial"/>
                <w:sz w:val="20"/>
                <w:szCs w:val="20"/>
              </w:rPr>
              <w:t>51</w:t>
            </w:r>
          </w:p>
        </w:tc>
      </w:tr>
    </w:tbl>
    <w:p w14:paraId="7EFEBFD6" w14:textId="77777777" w:rsidR="00E527A2" w:rsidRDefault="00E527A2">
      <w:pPr>
        <w:overflowPunct/>
        <w:autoSpaceDE/>
        <w:autoSpaceDN/>
        <w:adjustRightInd/>
        <w:spacing w:after="200" w:line="276" w:lineRule="auto"/>
        <w:textAlignment w:val="auto"/>
        <w:rPr>
          <w:rFonts w:ascii="Arial" w:hAnsi="Arial" w:cstheme="minorBidi"/>
          <w:b/>
          <w:bCs/>
          <w:color w:val="000000"/>
          <w:sz w:val="22"/>
          <w:szCs w:val="22"/>
        </w:rPr>
      </w:pPr>
      <w:r>
        <w:rPr>
          <w:rFonts w:ascii="Arial" w:hAnsi="Arial" w:cstheme="minorBidi"/>
          <w:b/>
          <w:bCs/>
          <w:color w:val="000000"/>
          <w:sz w:val="22"/>
          <w:szCs w:val="22"/>
        </w:rPr>
        <w:br w:type="page"/>
      </w:r>
    </w:p>
    <w:p w14:paraId="0702F50A" w14:textId="4CFC1D59" w:rsidR="008709C2" w:rsidRDefault="00AC5C4E" w:rsidP="00644748">
      <w:pPr>
        <w:spacing w:before="240" w:after="120" w:line="380" w:lineRule="exact"/>
        <w:ind w:left="605" w:hanging="605"/>
        <w:jc w:val="thaiDistribute"/>
        <w:rPr>
          <w:rFonts w:ascii="Arial" w:hAnsi="Arial" w:cstheme="minorBidi"/>
          <w:b/>
          <w:bCs/>
          <w:color w:val="000000"/>
          <w:sz w:val="22"/>
          <w:szCs w:val="22"/>
        </w:rPr>
      </w:pPr>
      <w:r>
        <w:rPr>
          <w:rFonts w:ascii="Arial" w:hAnsi="Arial" w:cstheme="minorBidi"/>
          <w:b/>
          <w:bCs/>
          <w:color w:val="000000"/>
          <w:sz w:val="22"/>
          <w:szCs w:val="22"/>
        </w:rPr>
        <w:lastRenderedPageBreak/>
        <w:t>10</w:t>
      </w:r>
      <w:r w:rsidR="007D2429" w:rsidRPr="00880242">
        <w:rPr>
          <w:rFonts w:ascii="Arial" w:hAnsi="Arial" w:cstheme="minorBidi"/>
          <w:b/>
          <w:bCs/>
          <w:color w:val="000000"/>
          <w:sz w:val="22"/>
          <w:szCs w:val="22"/>
        </w:rPr>
        <w:t>.</w:t>
      </w:r>
      <w:r w:rsidR="007D2429" w:rsidRPr="00880242">
        <w:rPr>
          <w:rFonts w:ascii="Arial" w:hAnsi="Arial" w:cstheme="minorBidi"/>
          <w:b/>
          <w:bCs/>
          <w:color w:val="000000"/>
          <w:sz w:val="22"/>
          <w:szCs w:val="22"/>
        </w:rPr>
        <w:tab/>
      </w:r>
      <w:r w:rsidR="00644748">
        <w:rPr>
          <w:rFonts w:ascii="Arial" w:hAnsi="Arial" w:cstheme="minorBidi"/>
          <w:b/>
          <w:bCs/>
          <w:color w:val="000000"/>
          <w:sz w:val="22"/>
          <w:szCs w:val="22"/>
        </w:rPr>
        <w:t>Income tax</w:t>
      </w:r>
    </w:p>
    <w:p w14:paraId="1F6279FE" w14:textId="77777777" w:rsidR="00644748" w:rsidRPr="00BB30D1" w:rsidRDefault="00644748" w:rsidP="00644748">
      <w:pPr>
        <w:spacing w:before="120" w:after="120" w:line="380" w:lineRule="exact"/>
        <w:ind w:left="605" w:hanging="605"/>
        <w:jc w:val="thaiDistribute"/>
        <w:rPr>
          <w:rFonts w:ascii="Arial" w:hAnsi="Arial" w:cs="Arial"/>
          <w:sz w:val="22"/>
          <w:szCs w:val="22"/>
        </w:rPr>
      </w:pPr>
      <w:r w:rsidRPr="00BB30D1">
        <w:rPr>
          <w:rFonts w:ascii="Arial" w:hAnsi="Arial" w:cs="Arial"/>
          <w:sz w:val="22"/>
          <w:szCs w:val="22"/>
        </w:rPr>
        <w:tab/>
        <w:t>Interim corporate income tax was calculated on profit before income tax for the period, using the estimated effective tax rate for the year</w:t>
      </w:r>
      <w:r w:rsidRPr="00BB30D1">
        <w:rPr>
          <w:rFonts w:ascii="Arial" w:hAnsi="Arial" w:cs="Browallia New"/>
          <w:sz w:val="22"/>
          <w:szCs w:val="28"/>
        </w:rPr>
        <w:t>, which was summarised below</w:t>
      </w:r>
      <w:r w:rsidRPr="00BB30D1">
        <w:rPr>
          <w:rFonts w:ascii="Arial" w:hAnsi="Arial" w:cs="Arial"/>
          <w:sz w:val="22"/>
          <w:szCs w:val="22"/>
        </w:rPr>
        <w:t>.</w:t>
      </w:r>
    </w:p>
    <w:tbl>
      <w:tblPr>
        <w:tblW w:w="9130" w:type="dxa"/>
        <w:tblInd w:w="490" w:type="dxa"/>
        <w:tblLayout w:type="fixed"/>
        <w:tblLook w:val="0000" w:firstRow="0" w:lastRow="0" w:firstColumn="0" w:lastColumn="0" w:noHBand="0" w:noVBand="0"/>
      </w:tblPr>
      <w:tblGrid>
        <w:gridCol w:w="4522"/>
        <w:gridCol w:w="1152"/>
        <w:gridCol w:w="1152"/>
        <w:gridCol w:w="1152"/>
        <w:gridCol w:w="1152"/>
      </w:tblGrid>
      <w:tr w:rsidR="00644748" w:rsidRPr="00BB30D1" w14:paraId="283D40DE" w14:textId="77777777" w:rsidTr="004A4CF2">
        <w:tc>
          <w:tcPr>
            <w:tcW w:w="9130" w:type="dxa"/>
            <w:gridSpan w:val="5"/>
            <w:vAlign w:val="bottom"/>
          </w:tcPr>
          <w:p w14:paraId="1FEED3BA" w14:textId="77777777" w:rsidR="00644748" w:rsidRPr="00BB30D1" w:rsidRDefault="00644748" w:rsidP="00644748">
            <w:pPr>
              <w:spacing w:line="380" w:lineRule="exact"/>
              <w:jc w:val="right"/>
              <w:rPr>
                <w:rFonts w:ascii="Arial" w:hAnsi="Arial" w:cs="Arial"/>
                <w:sz w:val="20"/>
                <w:szCs w:val="20"/>
                <w:cs/>
              </w:rPr>
            </w:pPr>
            <w:r w:rsidRPr="00BB30D1">
              <w:rPr>
                <w:rFonts w:ascii="Arial" w:hAnsi="Arial" w:cs="Arial"/>
                <w:sz w:val="20"/>
                <w:szCs w:val="20"/>
              </w:rPr>
              <w:t>(Unit: Million Baht)</w:t>
            </w:r>
          </w:p>
        </w:tc>
      </w:tr>
      <w:tr w:rsidR="00644748" w:rsidRPr="00BB30D1" w14:paraId="2C721C65" w14:textId="77777777" w:rsidTr="004A4CF2">
        <w:tc>
          <w:tcPr>
            <w:tcW w:w="4522" w:type="dxa"/>
            <w:vAlign w:val="bottom"/>
          </w:tcPr>
          <w:p w14:paraId="5F581512" w14:textId="77777777" w:rsidR="00644748" w:rsidRPr="00BB30D1" w:rsidRDefault="00644748" w:rsidP="00644748">
            <w:pPr>
              <w:spacing w:line="380" w:lineRule="exact"/>
              <w:jc w:val="center"/>
              <w:rPr>
                <w:rFonts w:ascii="Arial" w:hAnsi="Arial" w:cs="Arial"/>
                <w:sz w:val="20"/>
                <w:szCs w:val="20"/>
              </w:rPr>
            </w:pPr>
          </w:p>
        </w:tc>
        <w:tc>
          <w:tcPr>
            <w:tcW w:w="2304" w:type="dxa"/>
            <w:gridSpan w:val="2"/>
            <w:vAlign w:val="bottom"/>
          </w:tcPr>
          <w:p w14:paraId="512D4A99" w14:textId="77777777" w:rsidR="00644748" w:rsidRPr="00BB30D1" w:rsidRDefault="00644748" w:rsidP="00644748">
            <w:pPr>
              <w:pBdr>
                <w:bottom w:val="single" w:sz="4" w:space="1" w:color="auto"/>
              </w:pBdr>
              <w:spacing w:line="380" w:lineRule="exact"/>
              <w:jc w:val="center"/>
              <w:rPr>
                <w:rFonts w:ascii="Arial" w:hAnsi="Arial" w:cs="Arial"/>
                <w:sz w:val="20"/>
                <w:szCs w:val="20"/>
              </w:rPr>
            </w:pPr>
            <w:r w:rsidRPr="00BB30D1">
              <w:rPr>
                <w:rFonts w:ascii="Arial" w:hAnsi="Arial" w:cs="Arial"/>
                <w:sz w:val="20"/>
                <w:szCs w:val="20"/>
              </w:rPr>
              <w:t xml:space="preserve">Consolidated </w:t>
            </w:r>
            <w:r w:rsidRPr="00BB30D1">
              <w:rPr>
                <w:rFonts w:ascii="Arial" w:hAnsi="Arial" w:cs="Arial"/>
                <w:sz w:val="20"/>
                <w:szCs w:val="20"/>
              </w:rPr>
              <w:br/>
              <w:t>financial statements</w:t>
            </w:r>
          </w:p>
        </w:tc>
        <w:tc>
          <w:tcPr>
            <w:tcW w:w="2304" w:type="dxa"/>
            <w:gridSpan w:val="2"/>
            <w:vAlign w:val="bottom"/>
          </w:tcPr>
          <w:p w14:paraId="5193C179" w14:textId="77777777" w:rsidR="00644748" w:rsidRPr="00BB30D1" w:rsidRDefault="00644748" w:rsidP="00644748">
            <w:pPr>
              <w:pBdr>
                <w:bottom w:val="single" w:sz="4" w:space="1" w:color="auto"/>
              </w:pBdr>
              <w:spacing w:line="380" w:lineRule="exact"/>
              <w:jc w:val="center"/>
              <w:rPr>
                <w:rFonts w:ascii="Arial" w:hAnsi="Arial" w:cs="Arial"/>
                <w:sz w:val="20"/>
                <w:szCs w:val="20"/>
              </w:rPr>
            </w:pPr>
            <w:r w:rsidRPr="00BB30D1">
              <w:rPr>
                <w:rFonts w:ascii="Arial" w:hAnsi="Arial" w:cs="Arial"/>
                <w:sz w:val="20"/>
                <w:szCs w:val="20"/>
              </w:rPr>
              <w:t xml:space="preserve">Separate </w:t>
            </w:r>
            <w:r w:rsidRPr="00BB30D1">
              <w:rPr>
                <w:rFonts w:ascii="Arial" w:hAnsi="Arial" w:cs="Arial"/>
                <w:sz w:val="20"/>
                <w:szCs w:val="20"/>
              </w:rPr>
              <w:br/>
              <w:t>financial statements</w:t>
            </w:r>
          </w:p>
        </w:tc>
      </w:tr>
      <w:tr w:rsidR="00644748" w:rsidRPr="00BB30D1" w14:paraId="3D001B74" w14:textId="77777777" w:rsidTr="004A4CF2">
        <w:tc>
          <w:tcPr>
            <w:tcW w:w="4522" w:type="dxa"/>
            <w:vAlign w:val="bottom"/>
          </w:tcPr>
          <w:p w14:paraId="30B81593" w14:textId="77777777" w:rsidR="00644748" w:rsidRPr="00BB30D1" w:rsidRDefault="00644748" w:rsidP="00644748">
            <w:pPr>
              <w:spacing w:line="380" w:lineRule="exact"/>
              <w:jc w:val="center"/>
              <w:rPr>
                <w:rFonts w:ascii="Arial" w:hAnsi="Arial" w:cs="Arial"/>
                <w:b/>
                <w:bCs/>
                <w:sz w:val="20"/>
                <w:szCs w:val="20"/>
                <w:u w:val="single"/>
              </w:rPr>
            </w:pPr>
          </w:p>
        </w:tc>
        <w:tc>
          <w:tcPr>
            <w:tcW w:w="1152" w:type="dxa"/>
            <w:vAlign w:val="bottom"/>
          </w:tcPr>
          <w:p w14:paraId="21207BCD" w14:textId="358ACA2F" w:rsidR="00644748" w:rsidRPr="00BB30D1" w:rsidRDefault="00E527A2" w:rsidP="00644748">
            <w:pPr>
              <w:spacing w:line="380" w:lineRule="exact"/>
              <w:jc w:val="center"/>
              <w:rPr>
                <w:rFonts w:ascii="Arial" w:hAnsi="Arial" w:cs="Arial"/>
                <w:sz w:val="20"/>
                <w:szCs w:val="20"/>
                <w:u w:val="single"/>
              </w:rPr>
            </w:pPr>
            <w:r>
              <w:rPr>
                <w:rFonts w:ascii="Arial" w:hAnsi="Arial" w:cs="Arial"/>
                <w:sz w:val="20"/>
                <w:szCs w:val="20"/>
                <w:u w:val="single"/>
              </w:rPr>
              <w:t>2022</w:t>
            </w:r>
          </w:p>
        </w:tc>
        <w:tc>
          <w:tcPr>
            <w:tcW w:w="1152" w:type="dxa"/>
            <w:vAlign w:val="bottom"/>
          </w:tcPr>
          <w:p w14:paraId="763A2150" w14:textId="55484373" w:rsidR="00644748" w:rsidRPr="00BB30D1" w:rsidRDefault="00E527A2" w:rsidP="00644748">
            <w:pPr>
              <w:spacing w:line="380" w:lineRule="exact"/>
              <w:jc w:val="center"/>
              <w:rPr>
                <w:rFonts w:ascii="Arial" w:hAnsi="Arial" w:cs="Arial"/>
                <w:sz w:val="20"/>
                <w:szCs w:val="20"/>
                <w:u w:val="single"/>
              </w:rPr>
            </w:pPr>
            <w:r>
              <w:rPr>
                <w:rFonts w:ascii="Arial" w:hAnsi="Arial" w:cs="Arial"/>
                <w:sz w:val="20"/>
                <w:szCs w:val="20"/>
                <w:u w:val="single"/>
              </w:rPr>
              <w:t>2021</w:t>
            </w:r>
          </w:p>
        </w:tc>
        <w:tc>
          <w:tcPr>
            <w:tcW w:w="1152" w:type="dxa"/>
            <w:vAlign w:val="bottom"/>
          </w:tcPr>
          <w:p w14:paraId="2F1D02F5" w14:textId="57FDF8FA" w:rsidR="00644748" w:rsidRPr="00BB30D1" w:rsidRDefault="00E527A2" w:rsidP="00644748">
            <w:pPr>
              <w:spacing w:line="380" w:lineRule="exact"/>
              <w:jc w:val="center"/>
              <w:rPr>
                <w:rFonts w:ascii="Arial" w:hAnsi="Arial" w:cs="Arial"/>
                <w:sz w:val="20"/>
                <w:szCs w:val="20"/>
                <w:u w:val="single"/>
              </w:rPr>
            </w:pPr>
            <w:r>
              <w:rPr>
                <w:rFonts w:ascii="Arial" w:hAnsi="Arial" w:cs="Arial"/>
                <w:sz w:val="20"/>
                <w:szCs w:val="20"/>
                <w:u w:val="single"/>
              </w:rPr>
              <w:t>2022</w:t>
            </w:r>
          </w:p>
        </w:tc>
        <w:tc>
          <w:tcPr>
            <w:tcW w:w="1152" w:type="dxa"/>
            <w:vAlign w:val="bottom"/>
          </w:tcPr>
          <w:p w14:paraId="07074574" w14:textId="6B8BFD8F" w:rsidR="00644748" w:rsidRPr="00BB30D1" w:rsidRDefault="00E527A2" w:rsidP="00644748">
            <w:pPr>
              <w:spacing w:line="380" w:lineRule="exact"/>
              <w:jc w:val="center"/>
              <w:rPr>
                <w:rFonts w:ascii="Arial" w:hAnsi="Arial" w:cs="Arial"/>
                <w:sz w:val="20"/>
                <w:szCs w:val="20"/>
                <w:u w:val="single"/>
              </w:rPr>
            </w:pPr>
            <w:r>
              <w:rPr>
                <w:rFonts w:ascii="Arial" w:hAnsi="Arial" w:cs="Arial"/>
                <w:sz w:val="20"/>
                <w:szCs w:val="20"/>
                <w:u w:val="single"/>
              </w:rPr>
              <w:t>2021</w:t>
            </w:r>
          </w:p>
        </w:tc>
      </w:tr>
      <w:tr w:rsidR="00644748" w:rsidRPr="00BB30D1" w14:paraId="153F1668" w14:textId="77777777" w:rsidTr="004A4CF2">
        <w:tc>
          <w:tcPr>
            <w:tcW w:w="4522" w:type="dxa"/>
            <w:vAlign w:val="bottom"/>
          </w:tcPr>
          <w:p w14:paraId="482A0057" w14:textId="77777777" w:rsidR="00644748" w:rsidRPr="00BB30D1" w:rsidRDefault="00644748" w:rsidP="00644748">
            <w:pPr>
              <w:spacing w:line="380" w:lineRule="exact"/>
              <w:ind w:left="173" w:hanging="173"/>
              <w:rPr>
                <w:rFonts w:ascii="Arial" w:hAnsi="Arial" w:cs="Arial"/>
                <w:b/>
                <w:bCs/>
                <w:sz w:val="20"/>
                <w:szCs w:val="20"/>
              </w:rPr>
            </w:pPr>
            <w:r w:rsidRPr="00BB30D1">
              <w:rPr>
                <w:rFonts w:ascii="Arial" w:hAnsi="Arial" w:cs="Arial"/>
                <w:b/>
                <w:bCs/>
                <w:sz w:val="20"/>
                <w:szCs w:val="20"/>
              </w:rPr>
              <w:t>Current income tax:</w:t>
            </w:r>
          </w:p>
        </w:tc>
        <w:tc>
          <w:tcPr>
            <w:tcW w:w="1152" w:type="dxa"/>
            <w:vAlign w:val="bottom"/>
          </w:tcPr>
          <w:p w14:paraId="0E5BE339" w14:textId="77777777" w:rsidR="00644748" w:rsidRPr="00880242" w:rsidRDefault="00644748" w:rsidP="00644748">
            <w:pPr>
              <w:tabs>
                <w:tab w:val="decimal" w:pos="864"/>
              </w:tabs>
              <w:spacing w:line="380" w:lineRule="exact"/>
              <w:rPr>
                <w:rFonts w:ascii="Arial" w:hAnsi="Arial" w:cs="Arial"/>
                <w:sz w:val="20"/>
                <w:szCs w:val="20"/>
              </w:rPr>
            </w:pPr>
          </w:p>
        </w:tc>
        <w:tc>
          <w:tcPr>
            <w:tcW w:w="1152" w:type="dxa"/>
            <w:vAlign w:val="bottom"/>
          </w:tcPr>
          <w:p w14:paraId="7628BE79" w14:textId="77777777" w:rsidR="00644748" w:rsidRPr="00880242" w:rsidRDefault="00644748" w:rsidP="00644748">
            <w:pPr>
              <w:tabs>
                <w:tab w:val="decimal" w:pos="864"/>
              </w:tabs>
              <w:spacing w:line="380" w:lineRule="exact"/>
              <w:rPr>
                <w:rFonts w:ascii="Arial" w:hAnsi="Arial" w:cs="Arial"/>
                <w:sz w:val="20"/>
                <w:szCs w:val="20"/>
              </w:rPr>
            </w:pPr>
          </w:p>
        </w:tc>
        <w:tc>
          <w:tcPr>
            <w:tcW w:w="1152" w:type="dxa"/>
            <w:vAlign w:val="bottom"/>
          </w:tcPr>
          <w:p w14:paraId="14200DB6" w14:textId="77777777" w:rsidR="00644748" w:rsidRPr="00880242" w:rsidRDefault="00644748" w:rsidP="00644748">
            <w:pPr>
              <w:tabs>
                <w:tab w:val="decimal" w:pos="864"/>
              </w:tabs>
              <w:spacing w:line="380" w:lineRule="exact"/>
              <w:rPr>
                <w:rFonts w:ascii="Arial" w:hAnsi="Arial" w:cs="Arial"/>
                <w:sz w:val="20"/>
                <w:szCs w:val="20"/>
              </w:rPr>
            </w:pPr>
          </w:p>
        </w:tc>
        <w:tc>
          <w:tcPr>
            <w:tcW w:w="1152" w:type="dxa"/>
            <w:vAlign w:val="bottom"/>
          </w:tcPr>
          <w:p w14:paraId="2CBACC5F" w14:textId="77777777" w:rsidR="00644748" w:rsidRPr="00880242" w:rsidRDefault="00644748" w:rsidP="00644748">
            <w:pPr>
              <w:tabs>
                <w:tab w:val="decimal" w:pos="864"/>
              </w:tabs>
              <w:spacing w:line="380" w:lineRule="exact"/>
              <w:rPr>
                <w:rFonts w:ascii="Arial" w:hAnsi="Arial" w:cs="Arial"/>
                <w:sz w:val="20"/>
                <w:szCs w:val="20"/>
              </w:rPr>
            </w:pPr>
          </w:p>
        </w:tc>
      </w:tr>
      <w:tr w:rsidR="00E527A2" w:rsidRPr="00BB30D1" w14:paraId="3BAA1D9A" w14:textId="77777777" w:rsidTr="004A4CF2">
        <w:tc>
          <w:tcPr>
            <w:tcW w:w="4522" w:type="dxa"/>
            <w:vAlign w:val="bottom"/>
          </w:tcPr>
          <w:p w14:paraId="51D22078" w14:textId="77777777" w:rsidR="00E527A2" w:rsidRPr="00871E78" w:rsidRDefault="00E527A2" w:rsidP="00E527A2">
            <w:pPr>
              <w:spacing w:line="380" w:lineRule="exact"/>
              <w:ind w:left="173" w:hanging="173"/>
              <w:rPr>
                <w:rFonts w:ascii="Arial" w:hAnsi="Arial" w:cs="Arial"/>
                <w:sz w:val="20"/>
                <w:szCs w:val="20"/>
              </w:rPr>
            </w:pPr>
            <w:r w:rsidRPr="00871E78">
              <w:rPr>
                <w:rFonts w:ascii="Arial" w:hAnsi="Arial" w:cs="Arial"/>
                <w:sz w:val="20"/>
                <w:szCs w:val="20"/>
              </w:rPr>
              <w:t>Withholding tax written off (reversal)</w:t>
            </w:r>
          </w:p>
        </w:tc>
        <w:tc>
          <w:tcPr>
            <w:tcW w:w="1152" w:type="dxa"/>
            <w:vAlign w:val="bottom"/>
          </w:tcPr>
          <w:p w14:paraId="05348C71" w14:textId="60668C0F" w:rsidR="00E527A2" w:rsidRPr="00871E78" w:rsidRDefault="00871E78" w:rsidP="00E527A2">
            <w:pPr>
              <w:tabs>
                <w:tab w:val="decimal" w:pos="864"/>
              </w:tabs>
              <w:spacing w:line="380" w:lineRule="exact"/>
              <w:rPr>
                <w:rFonts w:ascii="Arial" w:hAnsi="Arial" w:cs="Arial"/>
                <w:sz w:val="20"/>
                <w:szCs w:val="20"/>
              </w:rPr>
            </w:pPr>
            <w:r w:rsidRPr="00871E78">
              <w:rPr>
                <w:rFonts w:ascii="Arial" w:hAnsi="Arial" w:cs="Arial"/>
                <w:sz w:val="20"/>
                <w:szCs w:val="20"/>
              </w:rPr>
              <w:t>-</w:t>
            </w:r>
          </w:p>
        </w:tc>
        <w:tc>
          <w:tcPr>
            <w:tcW w:w="1152" w:type="dxa"/>
            <w:vAlign w:val="bottom"/>
          </w:tcPr>
          <w:p w14:paraId="4BFC6D4B" w14:textId="391F0F84" w:rsidR="00E527A2" w:rsidRPr="00871E78" w:rsidRDefault="00E527A2" w:rsidP="00E527A2">
            <w:pPr>
              <w:tabs>
                <w:tab w:val="decimal" w:pos="864"/>
              </w:tabs>
              <w:spacing w:line="380" w:lineRule="exact"/>
              <w:rPr>
                <w:rFonts w:ascii="Arial" w:hAnsi="Arial" w:cs="Arial"/>
                <w:sz w:val="20"/>
                <w:szCs w:val="20"/>
              </w:rPr>
            </w:pPr>
            <w:r w:rsidRPr="00871E78">
              <w:rPr>
                <w:rFonts w:ascii="Arial" w:hAnsi="Arial" w:cs="Arial"/>
                <w:sz w:val="20"/>
                <w:szCs w:val="20"/>
              </w:rPr>
              <w:t>(1)</w:t>
            </w:r>
          </w:p>
        </w:tc>
        <w:tc>
          <w:tcPr>
            <w:tcW w:w="1152" w:type="dxa"/>
            <w:vAlign w:val="bottom"/>
          </w:tcPr>
          <w:p w14:paraId="2DF9B076" w14:textId="77777777" w:rsidR="00E527A2" w:rsidRPr="00871E78" w:rsidRDefault="00E527A2" w:rsidP="00E527A2">
            <w:pPr>
              <w:tabs>
                <w:tab w:val="decimal" w:pos="864"/>
              </w:tabs>
              <w:spacing w:line="380" w:lineRule="exact"/>
              <w:rPr>
                <w:rFonts w:ascii="Arial" w:hAnsi="Arial" w:cs="Arial"/>
                <w:sz w:val="20"/>
                <w:szCs w:val="20"/>
              </w:rPr>
            </w:pPr>
            <w:r w:rsidRPr="00871E78">
              <w:rPr>
                <w:rFonts w:ascii="Arial" w:hAnsi="Arial" w:cs="Arial"/>
                <w:sz w:val="20"/>
                <w:szCs w:val="20"/>
              </w:rPr>
              <w:t>-</w:t>
            </w:r>
          </w:p>
        </w:tc>
        <w:tc>
          <w:tcPr>
            <w:tcW w:w="1152" w:type="dxa"/>
            <w:vAlign w:val="bottom"/>
          </w:tcPr>
          <w:p w14:paraId="5EF36D04" w14:textId="77777777" w:rsidR="00E527A2" w:rsidRPr="00880242" w:rsidRDefault="00E527A2" w:rsidP="00E527A2">
            <w:pPr>
              <w:tabs>
                <w:tab w:val="decimal" w:pos="864"/>
              </w:tabs>
              <w:spacing w:line="380" w:lineRule="exact"/>
              <w:rPr>
                <w:rFonts w:ascii="Arial" w:hAnsi="Arial" w:cs="Arial"/>
                <w:sz w:val="20"/>
                <w:szCs w:val="20"/>
              </w:rPr>
            </w:pPr>
            <w:r w:rsidRPr="00880242">
              <w:rPr>
                <w:rFonts w:ascii="Arial" w:hAnsi="Arial" w:cs="Arial"/>
                <w:sz w:val="20"/>
                <w:szCs w:val="20"/>
              </w:rPr>
              <w:t>-</w:t>
            </w:r>
          </w:p>
        </w:tc>
      </w:tr>
      <w:tr w:rsidR="00E527A2" w:rsidRPr="00BB30D1" w14:paraId="60214F10" w14:textId="77777777" w:rsidTr="004A4CF2">
        <w:tc>
          <w:tcPr>
            <w:tcW w:w="4522" w:type="dxa"/>
            <w:vAlign w:val="bottom"/>
          </w:tcPr>
          <w:p w14:paraId="083E6D0C" w14:textId="77777777" w:rsidR="00E527A2" w:rsidRPr="00BB30D1" w:rsidRDefault="00E527A2" w:rsidP="00E527A2">
            <w:pPr>
              <w:spacing w:line="380" w:lineRule="exact"/>
              <w:ind w:left="173" w:hanging="173"/>
              <w:rPr>
                <w:rFonts w:ascii="Arial" w:hAnsi="Arial" w:cs="Arial"/>
                <w:b/>
                <w:bCs/>
                <w:sz w:val="20"/>
                <w:szCs w:val="20"/>
              </w:rPr>
            </w:pPr>
            <w:r w:rsidRPr="00BB30D1">
              <w:rPr>
                <w:rFonts w:ascii="Arial" w:hAnsi="Arial" w:cs="Arial"/>
                <w:b/>
                <w:bCs/>
                <w:sz w:val="20"/>
                <w:szCs w:val="20"/>
              </w:rPr>
              <w:t>Deferred tax:</w:t>
            </w:r>
          </w:p>
        </w:tc>
        <w:tc>
          <w:tcPr>
            <w:tcW w:w="1152" w:type="dxa"/>
            <w:vAlign w:val="bottom"/>
          </w:tcPr>
          <w:p w14:paraId="5DEA1F81" w14:textId="77777777" w:rsidR="00E527A2" w:rsidRPr="00880242" w:rsidRDefault="00E527A2" w:rsidP="00E527A2">
            <w:pPr>
              <w:tabs>
                <w:tab w:val="decimal" w:pos="864"/>
              </w:tabs>
              <w:spacing w:line="380" w:lineRule="exact"/>
              <w:rPr>
                <w:rFonts w:ascii="Arial" w:hAnsi="Arial" w:cs="Arial"/>
                <w:sz w:val="20"/>
                <w:szCs w:val="20"/>
              </w:rPr>
            </w:pPr>
          </w:p>
        </w:tc>
        <w:tc>
          <w:tcPr>
            <w:tcW w:w="1152" w:type="dxa"/>
            <w:vAlign w:val="bottom"/>
          </w:tcPr>
          <w:p w14:paraId="79C76FE7" w14:textId="77777777" w:rsidR="00E527A2" w:rsidRPr="00880242" w:rsidRDefault="00E527A2" w:rsidP="00E527A2">
            <w:pPr>
              <w:tabs>
                <w:tab w:val="decimal" w:pos="864"/>
              </w:tabs>
              <w:spacing w:line="380" w:lineRule="exact"/>
              <w:rPr>
                <w:rFonts w:ascii="Arial" w:hAnsi="Arial" w:cs="Arial"/>
                <w:sz w:val="20"/>
                <w:szCs w:val="20"/>
              </w:rPr>
            </w:pPr>
          </w:p>
        </w:tc>
        <w:tc>
          <w:tcPr>
            <w:tcW w:w="1152" w:type="dxa"/>
            <w:vAlign w:val="bottom"/>
          </w:tcPr>
          <w:p w14:paraId="731CDB2A" w14:textId="77777777" w:rsidR="00E527A2" w:rsidRPr="00871E78" w:rsidRDefault="00E527A2" w:rsidP="00E527A2">
            <w:pPr>
              <w:tabs>
                <w:tab w:val="decimal" w:pos="864"/>
              </w:tabs>
              <w:spacing w:line="380" w:lineRule="exact"/>
              <w:rPr>
                <w:rFonts w:ascii="Arial" w:hAnsi="Arial" w:cs="Arial"/>
                <w:sz w:val="20"/>
                <w:szCs w:val="20"/>
              </w:rPr>
            </w:pPr>
          </w:p>
        </w:tc>
        <w:tc>
          <w:tcPr>
            <w:tcW w:w="1152" w:type="dxa"/>
            <w:vAlign w:val="bottom"/>
          </w:tcPr>
          <w:p w14:paraId="3510C9FA" w14:textId="77777777" w:rsidR="00E527A2" w:rsidRPr="00880242" w:rsidRDefault="00E527A2" w:rsidP="00E527A2">
            <w:pPr>
              <w:tabs>
                <w:tab w:val="decimal" w:pos="864"/>
              </w:tabs>
              <w:spacing w:line="380" w:lineRule="exact"/>
              <w:rPr>
                <w:rFonts w:ascii="Arial" w:hAnsi="Arial" w:cs="Arial"/>
                <w:sz w:val="20"/>
                <w:szCs w:val="20"/>
              </w:rPr>
            </w:pPr>
          </w:p>
        </w:tc>
      </w:tr>
      <w:tr w:rsidR="00910825" w:rsidRPr="00BB30D1" w14:paraId="05A4F85D" w14:textId="77777777" w:rsidTr="004A4CF2">
        <w:tc>
          <w:tcPr>
            <w:tcW w:w="4522" w:type="dxa"/>
            <w:vAlign w:val="bottom"/>
          </w:tcPr>
          <w:p w14:paraId="78E31172" w14:textId="77777777" w:rsidR="00910825" w:rsidRPr="00BB30D1" w:rsidRDefault="00910825" w:rsidP="00910825">
            <w:pPr>
              <w:spacing w:line="380" w:lineRule="exact"/>
              <w:ind w:left="173" w:hanging="173"/>
              <w:rPr>
                <w:rFonts w:ascii="Arial" w:hAnsi="Arial" w:cs="Arial"/>
                <w:sz w:val="20"/>
                <w:szCs w:val="20"/>
              </w:rPr>
            </w:pPr>
            <w:r w:rsidRPr="00BB30D1">
              <w:rPr>
                <w:rFonts w:ascii="Arial" w:hAnsi="Arial" w:cs="Arial"/>
                <w:sz w:val="20"/>
                <w:szCs w:val="20"/>
              </w:rPr>
              <w:t xml:space="preserve">Relating to origination and reversal </w:t>
            </w:r>
            <w:r w:rsidRPr="00BB30D1">
              <w:rPr>
                <w:rFonts w:ascii="Arial" w:hAnsi="Arial" w:cs="Arial"/>
                <w:sz w:val="20"/>
                <w:szCs w:val="20"/>
              </w:rPr>
              <w:br/>
              <w:t>of temporary differences</w:t>
            </w:r>
          </w:p>
        </w:tc>
        <w:tc>
          <w:tcPr>
            <w:tcW w:w="1152" w:type="dxa"/>
            <w:vAlign w:val="bottom"/>
          </w:tcPr>
          <w:p w14:paraId="3A212D30" w14:textId="6BDF3938" w:rsidR="00910825" w:rsidRPr="00E527A2" w:rsidRDefault="00910825" w:rsidP="00910825">
            <w:pPr>
              <w:pBdr>
                <w:bottom w:val="single" w:sz="4" w:space="1" w:color="auto"/>
              </w:pBdr>
              <w:tabs>
                <w:tab w:val="decimal" w:pos="864"/>
              </w:tabs>
              <w:spacing w:line="380" w:lineRule="exact"/>
              <w:rPr>
                <w:rFonts w:ascii="Arial" w:hAnsi="Arial" w:cs="Arial"/>
                <w:sz w:val="20"/>
                <w:szCs w:val="20"/>
                <w:highlight w:val="yellow"/>
              </w:rPr>
            </w:pPr>
            <w:r w:rsidRPr="00E527A2">
              <w:rPr>
                <w:rFonts w:ascii="Arial" w:hAnsi="Arial" w:cs="Arial"/>
                <w:sz w:val="20"/>
                <w:szCs w:val="20"/>
              </w:rPr>
              <w:t>(3)</w:t>
            </w:r>
          </w:p>
        </w:tc>
        <w:tc>
          <w:tcPr>
            <w:tcW w:w="1152" w:type="dxa"/>
            <w:vAlign w:val="bottom"/>
          </w:tcPr>
          <w:p w14:paraId="25CF5E22" w14:textId="4519D029" w:rsidR="00910825" w:rsidRPr="00880242" w:rsidRDefault="00910825" w:rsidP="00910825">
            <w:pPr>
              <w:pBdr>
                <w:bottom w:val="single" w:sz="4" w:space="1" w:color="auto"/>
              </w:pBdr>
              <w:tabs>
                <w:tab w:val="decimal" w:pos="864"/>
              </w:tabs>
              <w:spacing w:line="380" w:lineRule="exact"/>
              <w:rPr>
                <w:rFonts w:ascii="Arial" w:hAnsi="Arial" w:cs="Arial"/>
                <w:sz w:val="20"/>
                <w:szCs w:val="20"/>
              </w:rPr>
            </w:pPr>
            <w:r w:rsidRPr="00880242">
              <w:rPr>
                <w:rFonts w:ascii="Arial" w:hAnsi="Arial" w:cs="Arial"/>
                <w:sz w:val="20"/>
                <w:szCs w:val="20"/>
              </w:rPr>
              <w:t>5</w:t>
            </w:r>
          </w:p>
        </w:tc>
        <w:tc>
          <w:tcPr>
            <w:tcW w:w="1152" w:type="dxa"/>
            <w:vAlign w:val="bottom"/>
          </w:tcPr>
          <w:p w14:paraId="1F5B1412" w14:textId="6EB4111A" w:rsidR="00910825" w:rsidRPr="00871E78" w:rsidRDefault="00910825" w:rsidP="00910825">
            <w:pPr>
              <w:pBdr>
                <w:bottom w:val="single" w:sz="4" w:space="1" w:color="auto"/>
              </w:pBdr>
              <w:tabs>
                <w:tab w:val="decimal" w:pos="864"/>
              </w:tabs>
              <w:spacing w:line="380" w:lineRule="exact"/>
              <w:rPr>
                <w:rFonts w:ascii="Arial" w:hAnsi="Arial" w:cs="Arial"/>
                <w:sz w:val="20"/>
                <w:szCs w:val="20"/>
              </w:rPr>
            </w:pPr>
            <w:r w:rsidRPr="00871E78">
              <w:rPr>
                <w:rFonts w:ascii="Arial" w:hAnsi="Arial" w:cs="Arial"/>
                <w:sz w:val="20"/>
                <w:szCs w:val="20"/>
              </w:rPr>
              <w:t>1</w:t>
            </w:r>
          </w:p>
        </w:tc>
        <w:tc>
          <w:tcPr>
            <w:tcW w:w="1152" w:type="dxa"/>
            <w:vAlign w:val="bottom"/>
          </w:tcPr>
          <w:p w14:paraId="041DC897" w14:textId="77777777" w:rsidR="00910825" w:rsidRPr="00880242" w:rsidRDefault="00910825" w:rsidP="00910825">
            <w:pPr>
              <w:pBdr>
                <w:bottom w:val="single" w:sz="4" w:space="1" w:color="auto"/>
              </w:pBdr>
              <w:tabs>
                <w:tab w:val="decimal" w:pos="864"/>
              </w:tabs>
              <w:spacing w:line="380" w:lineRule="exact"/>
              <w:rPr>
                <w:rFonts w:ascii="Arial" w:hAnsi="Arial" w:cs="Arial"/>
                <w:sz w:val="20"/>
                <w:szCs w:val="20"/>
              </w:rPr>
            </w:pPr>
            <w:r w:rsidRPr="00880242">
              <w:rPr>
                <w:rFonts w:ascii="Arial" w:hAnsi="Arial" w:cs="Arial"/>
                <w:sz w:val="20"/>
                <w:szCs w:val="20"/>
              </w:rPr>
              <w:t>-</w:t>
            </w:r>
          </w:p>
        </w:tc>
      </w:tr>
      <w:tr w:rsidR="00E527A2" w:rsidRPr="00BB30D1" w14:paraId="1ED1F470" w14:textId="77777777" w:rsidTr="004A4CF2">
        <w:tc>
          <w:tcPr>
            <w:tcW w:w="4522" w:type="dxa"/>
            <w:vAlign w:val="bottom"/>
          </w:tcPr>
          <w:p w14:paraId="24D8C168" w14:textId="34C73779" w:rsidR="00E527A2" w:rsidRPr="00880242" w:rsidRDefault="00E527A2" w:rsidP="00E527A2">
            <w:pPr>
              <w:spacing w:line="380" w:lineRule="exact"/>
              <w:ind w:left="173" w:hanging="173"/>
              <w:rPr>
                <w:rFonts w:ascii="Arial Bold" w:hAnsi="Arial Bold" w:cs="Arial"/>
                <w:b/>
                <w:bCs/>
                <w:color w:val="000000"/>
                <w:spacing w:val="-2"/>
                <w:sz w:val="20"/>
                <w:szCs w:val="20"/>
              </w:rPr>
            </w:pPr>
            <w:r w:rsidRPr="00880242">
              <w:rPr>
                <w:rFonts w:ascii="Arial Bold" w:hAnsi="Arial Bold" w:cs="Arial"/>
                <w:b/>
                <w:bCs/>
                <w:color w:val="000000"/>
                <w:spacing w:val="-2"/>
                <w:sz w:val="20"/>
                <w:szCs w:val="20"/>
              </w:rPr>
              <w:t>Income tax expenses</w:t>
            </w:r>
            <w:r>
              <w:rPr>
                <w:rFonts w:ascii="Arial Bold" w:hAnsi="Arial Bold" w:cs="Arial"/>
                <w:b/>
                <w:bCs/>
                <w:color w:val="000000"/>
                <w:spacing w:val="-2"/>
                <w:sz w:val="20"/>
                <w:szCs w:val="20"/>
              </w:rPr>
              <w:t xml:space="preserve"> (income)</w:t>
            </w:r>
            <w:r w:rsidRPr="00880242">
              <w:rPr>
                <w:rFonts w:ascii="Arial Bold" w:hAnsi="Arial Bold" w:cs="Arial"/>
                <w:b/>
                <w:bCs/>
                <w:color w:val="000000"/>
                <w:spacing w:val="-2"/>
                <w:sz w:val="20"/>
                <w:szCs w:val="20"/>
              </w:rPr>
              <w:t xml:space="preserve"> reported </w:t>
            </w:r>
            <w:r>
              <w:rPr>
                <w:rFonts w:ascii="Arial Bold" w:hAnsi="Arial Bold" w:cs="Arial"/>
                <w:b/>
                <w:bCs/>
                <w:color w:val="000000"/>
                <w:spacing w:val="-2"/>
                <w:sz w:val="20"/>
                <w:szCs w:val="20"/>
              </w:rPr>
              <w:br/>
            </w:r>
            <w:r w:rsidRPr="00880242">
              <w:rPr>
                <w:rFonts w:ascii="Arial Bold" w:hAnsi="Arial Bold" w:cs="Arial"/>
                <w:b/>
                <w:bCs/>
                <w:color w:val="000000"/>
                <w:spacing w:val="-2"/>
                <w:sz w:val="20"/>
                <w:szCs w:val="20"/>
              </w:rPr>
              <w:t>in profit or loss</w:t>
            </w:r>
          </w:p>
        </w:tc>
        <w:tc>
          <w:tcPr>
            <w:tcW w:w="1152" w:type="dxa"/>
            <w:vAlign w:val="bottom"/>
          </w:tcPr>
          <w:p w14:paraId="2A808069" w14:textId="01C0DFAC" w:rsidR="00E527A2" w:rsidRPr="00E527A2" w:rsidRDefault="00E527A2" w:rsidP="00E527A2">
            <w:pPr>
              <w:pBdr>
                <w:bottom w:val="double" w:sz="4" w:space="1" w:color="auto"/>
              </w:pBdr>
              <w:tabs>
                <w:tab w:val="decimal" w:pos="864"/>
              </w:tabs>
              <w:spacing w:line="380" w:lineRule="exact"/>
              <w:rPr>
                <w:rFonts w:ascii="Arial" w:hAnsi="Arial" w:cs="Arial"/>
                <w:sz w:val="20"/>
                <w:szCs w:val="20"/>
              </w:rPr>
            </w:pPr>
            <w:r w:rsidRPr="00E527A2">
              <w:rPr>
                <w:rFonts w:ascii="Arial" w:hAnsi="Arial" w:cs="Arial"/>
                <w:sz w:val="20"/>
                <w:szCs w:val="20"/>
              </w:rPr>
              <w:t>(3)</w:t>
            </w:r>
          </w:p>
        </w:tc>
        <w:tc>
          <w:tcPr>
            <w:tcW w:w="1152" w:type="dxa"/>
            <w:vAlign w:val="bottom"/>
          </w:tcPr>
          <w:p w14:paraId="1ECAF684" w14:textId="43F08473" w:rsidR="00E527A2" w:rsidRPr="00880242" w:rsidRDefault="00E527A2" w:rsidP="00E527A2">
            <w:pPr>
              <w:pBdr>
                <w:bottom w:val="double" w:sz="4" w:space="1" w:color="auto"/>
              </w:pBdr>
              <w:tabs>
                <w:tab w:val="decimal" w:pos="864"/>
              </w:tabs>
              <w:spacing w:line="380" w:lineRule="exact"/>
              <w:rPr>
                <w:rFonts w:ascii="Arial" w:hAnsi="Arial" w:cs="Arial"/>
                <w:sz w:val="20"/>
                <w:szCs w:val="20"/>
              </w:rPr>
            </w:pPr>
            <w:r w:rsidRPr="00880242">
              <w:rPr>
                <w:rFonts w:ascii="Arial" w:hAnsi="Arial" w:cs="Arial" w:hint="cs"/>
                <w:sz w:val="20"/>
                <w:szCs w:val="20"/>
              </w:rPr>
              <w:t>4</w:t>
            </w:r>
          </w:p>
        </w:tc>
        <w:tc>
          <w:tcPr>
            <w:tcW w:w="1152" w:type="dxa"/>
            <w:vAlign w:val="bottom"/>
          </w:tcPr>
          <w:p w14:paraId="6B5FEC89" w14:textId="569F2F2C" w:rsidR="00E527A2" w:rsidRPr="00871E78" w:rsidRDefault="00E527A2" w:rsidP="00E527A2">
            <w:pPr>
              <w:pBdr>
                <w:bottom w:val="double" w:sz="4" w:space="1" w:color="auto"/>
              </w:pBdr>
              <w:tabs>
                <w:tab w:val="decimal" w:pos="864"/>
              </w:tabs>
              <w:spacing w:line="380" w:lineRule="exact"/>
              <w:rPr>
                <w:rFonts w:ascii="Arial" w:hAnsi="Arial" w:cs="Arial"/>
                <w:sz w:val="20"/>
                <w:szCs w:val="20"/>
              </w:rPr>
            </w:pPr>
            <w:r w:rsidRPr="00871E78">
              <w:rPr>
                <w:rFonts w:ascii="Arial" w:hAnsi="Arial" w:cs="Arial"/>
                <w:sz w:val="20"/>
                <w:szCs w:val="20"/>
              </w:rPr>
              <w:t>1</w:t>
            </w:r>
          </w:p>
        </w:tc>
        <w:tc>
          <w:tcPr>
            <w:tcW w:w="1152" w:type="dxa"/>
            <w:vAlign w:val="bottom"/>
          </w:tcPr>
          <w:p w14:paraId="5A0221A7" w14:textId="77777777" w:rsidR="00E527A2" w:rsidRPr="00880242" w:rsidRDefault="00E527A2" w:rsidP="00E527A2">
            <w:pPr>
              <w:pBdr>
                <w:bottom w:val="double" w:sz="4" w:space="1" w:color="auto"/>
              </w:pBdr>
              <w:tabs>
                <w:tab w:val="decimal" w:pos="864"/>
              </w:tabs>
              <w:spacing w:line="380" w:lineRule="exact"/>
              <w:rPr>
                <w:rFonts w:ascii="Arial" w:hAnsi="Arial" w:cs="Arial"/>
                <w:sz w:val="20"/>
                <w:szCs w:val="20"/>
              </w:rPr>
            </w:pPr>
            <w:r w:rsidRPr="00880242">
              <w:rPr>
                <w:rFonts w:ascii="Arial" w:hAnsi="Arial" w:cs="Arial"/>
                <w:sz w:val="20"/>
                <w:szCs w:val="20"/>
              </w:rPr>
              <w:t>-</w:t>
            </w:r>
          </w:p>
        </w:tc>
      </w:tr>
    </w:tbl>
    <w:p w14:paraId="16FFD091" w14:textId="327FD61B" w:rsidR="00302B72" w:rsidRPr="00291515" w:rsidRDefault="008709C2" w:rsidP="006743D0">
      <w:pPr>
        <w:spacing w:before="240" w:after="120" w:line="380" w:lineRule="exact"/>
        <w:ind w:left="605" w:hanging="605"/>
        <w:jc w:val="thaiDistribute"/>
        <w:rPr>
          <w:rFonts w:ascii="Arial" w:hAnsi="Arial" w:cstheme="minorBidi"/>
          <w:b/>
          <w:bCs/>
          <w:color w:val="000000"/>
          <w:sz w:val="22"/>
          <w:szCs w:val="22"/>
          <w:cs/>
        </w:rPr>
      </w:pPr>
      <w:r>
        <w:rPr>
          <w:rFonts w:ascii="Arial" w:hAnsi="Arial" w:cstheme="minorBidi"/>
          <w:b/>
          <w:bCs/>
          <w:color w:val="000000"/>
          <w:sz w:val="22"/>
          <w:szCs w:val="22"/>
        </w:rPr>
        <w:t>11.</w:t>
      </w:r>
      <w:r>
        <w:rPr>
          <w:rFonts w:ascii="Arial" w:hAnsi="Arial" w:cstheme="minorBidi"/>
          <w:b/>
          <w:bCs/>
          <w:color w:val="000000"/>
          <w:sz w:val="22"/>
          <w:szCs w:val="22"/>
        </w:rPr>
        <w:tab/>
        <w:t>Se</w:t>
      </w:r>
      <w:r w:rsidR="00302B72" w:rsidRPr="00880242">
        <w:rPr>
          <w:rFonts w:ascii="Arial" w:hAnsi="Arial" w:cs="Arial"/>
          <w:b/>
          <w:bCs/>
          <w:color w:val="000000"/>
          <w:sz w:val="22"/>
          <w:szCs w:val="22"/>
        </w:rPr>
        <w:t>gment</w:t>
      </w:r>
      <w:r w:rsidR="00FF78ED" w:rsidRPr="00880242">
        <w:rPr>
          <w:rFonts w:ascii="Arial" w:hAnsi="Arial" w:cs="Arial"/>
          <w:b/>
          <w:bCs/>
          <w:color w:val="000000"/>
          <w:sz w:val="22"/>
          <w:szCs w:val="22"/>
        </w:rPr>
        <w:t xml:space="preserve"> information</w:t>
      </w:r>
    </w:p>
    <w:p w14:paraId="6EF11B39" w14:textId="029C3207" w:rsidR="00183060" w:rsidRDefault="000A6344" w:rsidP="006743D0">
      <w:pPr>
        <w:spacing w:before="120" w:after="120" w:line="380" w:lineRule="exact"/>
        <w:ind w:left="605" w:hanging="605"/>
        <w:jc w:val="thaiDistribute"/>
        <w:rPr>
          <w:rFonts w:ascii="Arial" w:hAnsi="Arial" w:cs="Arial"/>
          <w:color w:val="000000"/>
          <w:sz w:val="22"/>
          <w:szCs w:val="22"/>
        </w:rPr>
      </w:pPr>
      <w:r w:rsidRPr="00BB30D1">
        <w:rPr>
          <w:rFonts w:ascii="Arial" w:hAnsi="Arial" w:cs="Arial"/>
          <w:color w:val="000000"/>
          <w:sz w:val="22"/>
          <w:szCs w:val="22"/>
        </w:rPr>
        <w:tab/>
      </w:r>
      <w:r w:rsidRPr="00E527A2">
        <w:rPr>
          <w:rFonts w:ascii="Arial" w:hAnsi="Arial" w:cs="Arial"/>
          <w:color w:val="000000"/>
          <w:sz w:val="22"/>
          <w:szCs w:val="22"/>
        </w:rPr>
        <w:t>The following table</w:t>
      </w:r>
      <w:r w:rsidR="002E3BBF" w:rsidRPr="00E527A2">
        <w:rPr>
          <w:rFonts w:ascii="Arial" w:hAnsi="Arial" w:cs="Arial"/>
          <w:color w:val="000000"/>
          <w:sz w:val="22"/>
          <w:szCs w:val="22"/>
        </w:rPr>
        <w:t>s</w:t>
      </w:r>
      <w:r w:rsidRPr="00E527A2">
        <w:rPr>
          <w:rFonts w:ascii="Arial" w:hAnsi="Arial" w:cs="Arial"/>
          <w:color w:val="000000"/>
          <w:sz w:val="22"/>
          <w:szCs w:val="22"/>
        </w:rPr>
        <w:t xml:space="preserve"> present</w:t>
      </w:r>
      <w:r w:rsidR="008F6265" w:rsidRPr="00E527A2">
        <w:rPr>
          <w:rFonts w:ascii="Arial" w:hAnsi="Arial" w:cs="Arial"/>
          <w:color w:val="000000"/>
          <w:sz w:val="22"/>
          <w:szCs w:val="22"/>
        </w:rPr>
        <w:t xml:space="preserve"> </w:t>
      </w:r>
      <w:r w:rsidR="00183060" w:rsidRPr="00E527A2">
        <w:rPr>
          <w:rFonts w:ascii="Arial" w:hAnsi="Arial" w:cs="Arial"/>
          <w:color w:val="000000"/>
          <w:sz w:val="22"/>
          <w:szCs w:val="22"/>
        </w:rPr>
        <w:t>revenue and profit</w:t>
      </w:r>
      <w:r w:rsidR="00E1008C" w:rsidRPr="00E527A2">
        <w:rPr>
          <w:rFonts w:ascii="Arial" w:hAnsi="Arial" w:cs="Arial"/>
          <w:color w:val="000000"/>
          <w:sz w:val="22"/>
          <w:szCs w:val="22"/>
        </w:rPr>
        <w:t xml:space="preserve"> (loss)</w:t>
      </w:r>
      <w:r w:rsidR="00183060" w:rsidRPr="00E527A2">
        <w:rPr>
          <w:rFonts w:ascii="Arial" w:hAnsi="Arial" w:cs="Arial"/>
          <w:color w:val="000000"/>
          <w:sz w:val="22"/>
          <w:szCs w:val="22"/>
        </w:rPr>
        <w:t xml:space="preserve"> information regarding the </w:t>
      </w:r>
      <w:r w:rsidR="008F6265" w:rsidRPr="00E527A2">
        <w:rPr>
          <w:rFonts w:ascii="Arial" w:hAnsi="Arial" w:cs="Arial"/>
          <w:color w:val="000000"/>
          <w:sz w:val="22"/>
          <w:szCs w:val="22"/>
        </w:rPr>
        <w:t>Group</w:t>
      </w:r>
      <w:r w:rsidR="00DA1C7D" w:rsidRPr="00E527A2">
        <w:rPr>
          <w:rFonts w:ascii="Arial" w:hAnsi="Arial" w:cs="Arial"/>
          <w:color w:val="000000"/>
          <w:sz w:val="22"/>
          <w:szCs w:val="22"/>
        </w:rPr>
        <w:t>’s</w:t>
      </w:r>
      <w:r w:rsidR="00183060" w:rsidRPr="00880242">
        <w:rPr>
          <w:rFonts w:ascii="Arial" w:hAnsi="Arial" w:cs="Arial"/>
          <w:color w:val="000000"/>
          <w:sz w:val="22"/>
          <w:szCs w:val="22"/>
        </w:rPr>
        <w:t xml:space="preserve"> operating segments for the </w:t>
      </w:r>
      <w:r w:rsidR="00E1008C" w:rsidRPr="00880242">
        <w:rPr>
          <w:rFonts w:ascii="Arial" w:hAnsi="Arial" w:cs="Arial"/>
          <w:color w:val="000000"/>
          <w:sz w:val="22"/>
          <w:szCs w:val="22"/>
        </w:rPr>
        <w:t>period</w:t>
      </w:r>
      <w:r w:rsidR="00183060" w:rsidRPr="00880242">
        <w:rPr>
          <w:rFonts w:ascii="Arial" w:hAnsi="Arial" w:cs="Arial"/>
          <w:color w:val="000000"/>
          <w:sz w:val="22"/>
          <w:szCs w:val="22"/>
        </w:rPr>
        <w:t>s.</w:t>
      </w:r>
    </w:p>
    <w:tbl>
      <w:tblPr>
        <w:tblW w:w="9738" w:type="dxa"/>
        <w:tblInd w:w="-115" w:type="dxa"/>
        <w:tblLayout w:type="fixed"/>
        <w:tblLook w:val="0000" w:firstRow="0" w:lastRow="0" w:firstColumn="0" w:lastColumn="0" w:noHBand="0" w:noVBand="0"/>
      </w:tblPr>
      <w:tblGrid>
        <w:gridCol w:w="3398"/>
        <w:gridCol w:w="792"/>
        <w:gridCol w:w="792"/>
        <w:gridCol w:w="792"/>
        <w:gridCol w:w="792"/>
        <w:gridCol w:w="792"/>
        <w:gridCol w:w="792"/>
        <w:gridCol w:w="792"/>
        <w:gridCol w:w="796"/>
      </w:tblGrid>
      <w:tr w:rsidR="00291515" w:rsidRPr="004A2BF9" w14:paraId="0FC27922" w14:textId="77777777" w:rsidTr="003F6678">
        <w:trPr>
          <w:cantSplit/>
          <w:tblHeader/>
        </w:trPr>
        <w:tc>
          <w:tcPr>
            <w:tcW w:w="9738" w:type="dxa"/>
            <w:gridSpan w:val="9"/>
            <w:vAlign w:val="bottom"/>
          </w:tcPr>
          <w:p w14:paraId="0C435FE5" w14:textId="5BCE3431" w:rsidR="00291515" w:rsidRPr="004A2BF9" w:rsidRDefault="00291515" w:rsidP="006743D0">
            <w:pPr>
              <w:spacing w:line="380" w:lineRule="exact"/>
              <w:jc w:val="right"/>
              <w:rPr>
                <w:rFonts w:ascii="Arial" w:hAnsi="Arial" w:cs="Arial"/>
                <w:color w:val="000000"/>
                <w:sz w:val="18"/>
                <w:szCs w:val="18"/>
              </w:rPr>
            </w:pPr>
            <w:r w:rsidRPr="004A2BF9">
              <w:rPr>
                <w:rFonts w:ascii="Arial" w:hAnsi="Arial" w:cs="Arial"/>
                <w:color w:val="000000"/>
                <w:sz w:val="18"/>
                <w:szCs w:val="18"/>
              </w:rPr>
              <w:t>(Unit: Million Baht)</w:t>
            </w:r>
          </w:p>
        </w:tc>
      </w:tr>
      <w:tr w:rsidR="00291515" w:rsidRPr="004A2BF9" w14:paraId="6250FE76" w14:textId="77777777" w:rsidTr="003F6678">
        <w:trPr>
          <w:cantSplit/>
          <w:trHeight w:val="234"/>
          <w:tblHeader/>
        </w:trPr>
        <w:tc>
          <w:tcPr>
            <w:tcW w:w="3398" w:type="dxa"/>
            <w:vAlign w:val="bottom"/>
          </w:tcPr>
          <w:p w14:paraId="0FB7A8B9" w14:textId="77777777" w:rsidR="00291515" w:rsidRPr="004A2BF9" w:rsidRDefault="00291515" w:rsidP="006743D0">
            <w:pPr>
              <w:spacing w:line="380" w:lineRule="exact"/>
              <w:jc w:val="center"/>
              <w:rPr>
                <w:rFonts w:ascii="Arial" w:hAnsi="Arial" w:cs="Arial"/>
                <w:color w:val="000000"/>
                <w:sz w:val="18"/>
                <w:szCs w:val="18"/>
              </w:rPr>
            </w:pPr>
          </w:p>
        </w:tc>
        <w:tc>
          <w:tcPr>
            <w:tcW w:w="1584" w:type="dxa"/>
            <w:gridSpan w:val="2"/>
            <w:vAlign w:val="bottom"/>
          </w:tcPr>
          <w:p w14:paraId="13D06E8B" w14:textId="77777777" w:rsidR="00291515" w:rsidRPr="004A2BF9" w:rsidRDefault="00291515" w:rsidP="006743D0">
            <w:pPr>
              <w:pBdr>
                <w:bottom w:val="single" w:sz="4" w:space="1" w:color="auto"/>
              </w:pBdr>
              <w:spacing w:line="380" w:lineRule="exact"/>
              <w:jc w:val="center"/>
              <w:rPr>
                <w:rFonts w:ascii="Arial" w:hAnsi="Arial" w:cs="Arial"/>
                <w:color w:val="000000"/>
                <w:sz w:val="18"/>
                <w:szCs w:val="18"/>
              </w:rPr>
            </w:pPr>
            <w:r w:rsidRPr="004A2BF9">
              <w:rPr>
                <w:rFonts w:ascii="Arial" w:hAnsi="Arial" w:cs="Arial"/>
                <w:color w:val="000000"/>
                <w:sz w:val="18"/>
                <w:szCs w:val="18"/>
              </w:rPr>
              <w:t>Media busines</w:t>
            </w:r>
            <w:r>
              <w:rPr>
                <w:rFonts w:ascii="Arial" w:hAnsi="Arial" w:cs="Arial"/>
                <w:color w:val="000000"/>
                <w:sz w:val="18"/>
                <w:szCs w:val="18"/>
              </w:rPr>
              <w:t>s</w:t>
            </w:r>
          </w:p>
        </w:tc>
        <w:tc>
          <w:tcPr>
            <w:tcW w:w="1584" w:type="dxa"/>
            <w:gridSpan w:val="2"/>
            <w:vAlign w:val="bottom"/>
          </w:tcPr>
          <w:p w14:paraId="3E2D79DA" w14:textId="77777777" w:rsidR="00291515" w:rsidRPr="004A2BF9" w:rsidRDefault="00291515" w:rsidP="006743D0">
            <w:pPr>
              <w:pBdr>
                <w:bottom w:val="single" w:sz="4" w:space="1" w:color="auto"/>
              </w:pBdr>
              <w:spacing w:line="380" w:lineRule="exact"/>
              <w:jc w:val="center"/>
              <w:rPr>
                <w:rFonts w:ascii="Arial" w:hAnsi="Arial" w:cs="Arial"/>
                <w:sz w:val="18"/>
                <w:szCs w:val="18"/>
              </w:rPr>
            </w:pPr>
            <w:r w:rsidRPr="004A2BF9">
              <w:rPr>
                <w:rFonts w:ascii="Arial" w:hAnsi="Arial" w:cs="Arial"/>
                <w:color w:val="000000"/>
                <w:sz w:val="18"/>
                <w:szCs w:val="18"/>
              </w:rPr>
              <w:t>Content</w:t>
            </w:r>
            <w:r>
              <w:rPr>
                <w:rFonts w:ascii="Arial" w:hAnsi="Arial" w:cs="Arial"/>
                <w:color w:val="000000"/>
                <w:sz w:val="18"/>
                <w:szCs w:val="18"/>
              </w:rPr>
              <w:t xml:space="preserve"> and entertainment</w:t>
            </w:r>
            <w:r w:rsidRPr="004A2BF9">
              <w:rPr>
                <w:rFonts w:ascii="Arial" w:hAnsi="Arial" w:cs="Arial"/>
                <w:color w:val="000000"/>
                <w:sz w:val="18"/>
                <w:szCs w:val="18"/>
              </w:rPr>
              <w:t xml:space="preserve"> business</w:t>
            </w:r>
          </w:p>
        </w:tc>
        <w:tc>
          <w:tcPr>
            <w:tcW w:w="1584" w:type="dxa"/>
            <w:gridSpan w:val="2"/>
            <w:vAlign w:val="bottom"/>
          </w:tcPr>
          <w:p w14:paraId="71A8723D" w14:textId="77777777" w:rsidR="00291515" w:rsidRPr="004A2BF9" w:rsidRDefault="00291515" w:rsidP="006743D0">
            <w:pPr>
              <w:pBdr>
                <w:bottom w:val="single" w:sz="4" w:space="1" w:color="auto"/>
              </w:pBdr>
              <w:spacing w:line="380" w:lineRule="exact"/>
              <w:jc w:val="center"/>
              <w:rPr>
                <w:rFonts w:ascii="Arial" w:hAnsi="Arial" w:cs="Arial"/>
                <w:color w:val="000000"/>
                <w:sz w:val="18"/>
                <w:szCs w:val="18"/>
              </w:rPr>
            </w:pPr>
            <w:r w:rsidRPr="004A2BF9">
              <w:rPr>
                <w:rFonts w:ascii="Arial" w:hAnsi="Arial" w:cs="Arial"/>
                <w:sz w:val="18"/>
                <w:szCs w:val="18"/>
              </w:rPr>
              <w:t>Adjustments and eliminations</w:t>
            </w:r>
          </w:p>
        </w:tc>
        <w:tc>
          <w:tcPr>
            <w:tcW w:w="1588" w:type="dxa"/>
            <w:gridSpan w:val="2"/>
            <w:vAlign w:val="bottom"/>
          </w:tcPr>
          <w:p w14:paraId="66338A64" w14:textId="77777777" w:rsidR="00291515" w:rsidRPr="004A2BF9" w:rsidRDefault="00291515" w:rsidP="006743D0">
            <w:pPr>
              <w:pBdr>
                <w:bottom w:val="single" w:sz="4" w:space="1" w:color="auto"/>
              </w:pBdr>
              <w:spacing w:line="380" w:lineRule="exact"/>
              <w:jc w:val="center"/>
              <w:rPr>
                <w:rFonts w:ascii="Arial" w:hAnsi="Arial" w:cs="Arial"/>
                <w:color w:val="000000"/>
                <w:sz w:val="18"/>
                <w:szCs w:val="18"/>
              </w:rPr>
            </w:pPr>
            <w:r w:rsidRPr="004A2BF9">
              <w:rPr>
                <w:rFonts w:ascii="Arial" w:hAnsi="Arial" w:cs="Arial"/>
                <w:color w:val="000000"/>
                <w:sz w:val="18"/>
                <w:szCs w:val="18"/>
              </w:rPr>
              <w:t>Consolidation</w:t>
            </w:r>
          </w:p>
        </w:tc>
      </w:tr>
      <w:tr w:rsidR="00291515" w:rsidRPr="004A2BF9" w14:paraId="7ECB257D" w14:textId="77777777" w:rsidTr="003F6678">
        <w:trPr>
          <w:cantSplit/>
          <w:tblHeader/>
        </w:trPr>
        <w:tc>
          <w:tcPr>
            <w:tcW w:w="3398" w:type="dxa"/>
            <w:vAlign w:val="bottom"/>
          </w:tcPr>
          <w:p w14:paraId="583ED06E" w14:textId="77777777" w:rsidR="00291515" w:rsidRPr="004A2BF9" w:rsidRDefault="00291515" w:rsidP="006743D0">
            <w:pPr>
              <w:spacing w:line="380" w:lineRule="exact"/>
              <w:jc w:val="center"/>
              <w:rPr>
                <w:rFonts w:ascii="Arial" w:hAnsi="Arial" w:cs="Arial"/>
                <w:color w:val="000000"/>
                <w:sz w:val="18"/>
                <w:szCs w:val="18"/>
              </w:rPr>
            </w:pPr>
          </w:p>
        </w:tc>
        <w:tc>
          <w:tcPr>
            <w:tcW w:w="792" w:type="dxa"/>
            <w:vAlign w:val="bottom"/>
          </w:tcPr>
          <w:p w14:paraId="7CCEE473" w14:textId="08AD3A86" w:rsidR="00291515" w:rsidRPr="004A2BF9" w:rsidRDefault="00291515" w:rsidP="006743D0">
            <w:pPr>
              <w:spacing w:line="380" w:lineRule="exact"/>
              <w:jc w:val="center"/>
              <w:rPr>
                <w:rFonts w:ascii="Arial" w:hAnsi="Arial" w:cs="Arial"/>
                <w:color w:val="000000"/>
                <w:sz w:val="18"/>
                <w:szCs w:val="18"/>
                <w:u w:val="single"/>
              </w:rPr>
            </w:pPr>
            <w:r w:rsidRPr="004A2BF9">
              <w:rPr>
                <w:rFonts w:ascii="Arial" w:hAnsi="Arial" w:cs="Arial"/>
                <w:color w:val="000000"/>
                <w:sz w:val="18"/>
                <w:szCs w:val="18"/>
                <w:u w:val="single"/>
              </w:rPr>
              <w:t>20</w:t>
            </w:r>
            <w:r>
              <w:rPr>
                <w:rFonts w:ascii="Arial" w:hAnsi="Arial" w:cs="Arial"/>
                <w:color w:val="000000"/>
                <w:sz w:val="18"/>
                <w:szCs w:val="18"/>
                <w:u w:val="single"/>
              </w:rPr>
              <w:t>2</w:t>
            </w:r>
            <w:r w:rsidR="00086F1A">
              <w:rPr>
                <w:rFonts w:ascii="Arial" w:hAnsi="Arial" w:cs="Arial"/>
                <w:color w:val="000000"/>
                <w:sz w:val="18"/>
                <w:szCs w:val="18"/>
                <w:u w:val="single"/>
              </w:rPr>
              <w:t>2</w:t>
            </w:r>
          </w:p>
        </w:tc>
        <w:tc>
          <w:tcPr>
            <w:tcW w:w="792" w:type="dxa"/>
            <w:vAlign w:val="bottom"/>
          </w:tcPr>
          <w:p w14:paraId="281EFD79" w14:textId="4D382570" w:rsidR="00291515" w:rsidRPr="004A2BF9" w:rsidRDefault="00291515" w:rsidP="006743D0">
            <w:pPr>
              <w:spacing w:line="380" w:lineRule="exact"/>
              <w:jc w:val="center"/>
              <w:rPr>
                <w:rFonts w:ascii="Arial" w:hAnsi="Arial" w:cs="Arial"/>
                <w:color w:val="000000"/>
                <w:sz w:val="18"/>
                <w:szCs w:val="18"/>
                <w:u w:val="single"/>
              </w:rPr>
            </w:pPr>
            <w:r w:rsidRPr="004A2BF9">
              <w:rPr>
                <w:rFonts w:ascii="Arial" w:hAnsi="Arial" w:cs="Arial"/>
                <w:color w:val="000000"/>
                <w:sz w:val="18"/>
                <w:szCs w:val="18"/>
                <w:u w:val="single"/>
              </w:rPr>
              <w:t>20</w:t>
            </w:r>
            <w:r>
              <w:rPr>
                <w:rFonts w:ascii="Arial" w:hAnsi="Arial" w:cs="Arial"/>
                <w:color w:val="000000"/>
                <w:sz w:val="18"/>
                <w:szCs w:val="18"/>
                <w:u w:val="single"/>
              </w:rPr>
              <w:t>2</w:t>
            </w:r>
            <w:r w:rsidR="00086F1A">
              <w:rPr>
                <w:rFonts w:ascii="Arial" w:hAnsi="Arial" w:cs="Arial"/>
                <w:color w:val="000000"/>
                <w:sz w:val="18"/>
                <w:szCs w:val="18"/>
                <w:u w:val="single"/>
              </w:rPr>
              <w:t>1</w:t>
            </w:r>
          </w:p>
        </w:tc>
        <w:tc>
          <w:tcPr>
            <w:tcW w:w="792" w:type="dxa"/>
            <w:vAlign w:val="bottom"/>
          </w:tcPr>
          <w:p w14:paraId="47EEE1CC" w14:textId="0879C930" w:rsidR="00291515" w:rsidRPr="004A2BF9" w:rsidRDefault="00291515" w:rsidP="006743D0">
            <w:pPr>
              <w:spacing w:line="380" w:lineRule="exact"/>
              <w:jc w:val="center"/>
              <w:rPr>
                <w:rFonts w:ascii="Arial" w:hAnsi="Arial" w:cs="Arial"/>
                <w:color w:val="000000"/>
                <w:sz w:val="18"/>
                <w:szCs w:val="18"/>
                <w:u w:val="single"/>
              </w:rPr>
            </w:pPr>
            <w:r w:rsidRPr="004A2BF9">
              <w:rPr>
                <w:rFonts w:ascii="Arial" w:hAnsi="Arial" w:cs="Arial"/>
                <w:color w:val="000000"/>
                <w:sz w:val="18"/>
                <w:szCs w:val="18"/>
                <w:u w:val="single"/>
              </w:rPr>
              <w:t>20</w:t>
            </w:r>
            <w:r>
              <w:rPr>
                <w:rFonts w:ascii="Arial" w:hAnsi="Arial" w:cs="Arial"/>
                <w:color w:val="000000"/>
                <w:sz w:val="18"/>
                <w:szCs w:val="18"/>
                <w:u w:val="single"/>
              </w:rPr>
              <w:t>2</w:t>
            </w:r>
            <w:r w:rsidR="00086F1A">
              <w:rPr>
                <w:rFonts w:ascii="Arial" w:hAnsi="Arial" w:cs="Arial"/>
                <w:color w:val="000000"/>
                <w:sz w:val="18"/>
                <w:szCs w:val="18"/>
                <w:u w:val="single"/>
              </w:rPr>
              <w:t>2</w:t>
            </w:r>
          </w:p>
        </w:tc>
        <w:tc>
          <w:tcPr>
            <w:tcW w:w="792" w:type="dxa"/>
            <w:vAlign w:val="bottom"/>
          </w:tcPr>
          <w:p w14:paraId="32593CF5" w14:textId="6C3D1393" w:rsidR="00291515" w:rsidRPr="004A2BF9" w:rsidRDefault="00291515" w:rsidP="006743D0">
            <w:pPr>
              <w:spacing w:line="380" w:lineRule="exact"/>
              <w:jc w:val="center"/>
              <w:rPr>
                <w:rFonts w:ascii="Arial" w:hAnsi="Arial" w:cs="Arial"/>
                <w:color w:val="000000"/>
                <w:sz w:val="18"/>
                <w:szCs w:val="18"/>
                <w:u w:val="single"/>
              </w:rPr>
            </w:pPr>
            <w:r w:rsidRPr="004A2BF9">
              <w:rPr>
                <w:rFonts w:ascii="Arial" w:hAnsi="Arial" w:cs="Arial"/>
                <w:color w:val="000000"/>
                <w:sz w:val="18"/>
                <w:szCs w:val="18"/>
                <w:u w:val="single"/>
              </w:rPr>
              <w:t>20</w:t>
            </w:r>
            <w:r>
              <w:rPr>
                <w:rFonts w:ascii="Arial" w:hAnsi="Arial" w:cs="Arial"/>
                <w:color w:val="000000"/>
                <w:sz w:val="18"/>
                <w:szCs w:val="18"/>
                <w:u w:val="single"/>
              </w:rPr>
              <w:t>2</w:t>
            </w:r>
            <w:r w:rsidR="00086F1A">
              <w:rPr>
                <w:rFonts w:ascii="Arial" w:hAnsi="Arial" w:cs="Arial"/>
                <w:color w:val="000000"/>
                <w:sz w:val="18"/>
                <w:szCs w:val="18"/>
                <w:u w:val="single"/>
              </w:rPr>
              <w:t>1</w:t>
            </w:r>
          </w:p>
        </w:tc>
        <w:tc>
          <w:tcPr>
            <w:tcW w:w="792" w:type="dxa"/>
            <w:vAlign w:val="bottom"/>
          </w:tcPr>
          <w:p w14:paraId="2484416C" w14:textId="6924CA97" w:rsidR="00291515" w:rsidRPr="004A2BF9" w:rsidRDefault="00291515" w:rsidP="006743D0">
            <w:pPr>
              <w:spacing w:line="380" w:lineRule="exact"/>
              <w:jc w:val="center"/>
              <w:rPr>
                <w:rFonts w:ascii="Arial" w:hAnsi="Arial" w:cs="Arial"/>
                <w:color w:val="000000"/>
                <w:sz w:val="18"/>
                <w:szCs w:val="18"/>
                <w:u w:val="single"/>
              </w:rPr>
            </w:pPr>
            <w:r w:rsidRPr="004A2BF9">
              <w:rPr>
                <w:rFonts w:ascii="Arial" w:hAnsi="Arial" w:cs="Arial"/>
                <w:color w:val="000000"/>
                <w:sz w:val="18"/>
                <w:szCs w:val="18"/>
                <w:u w:val="single"/>
              </w:rPr>
              <w:t>20</w:t>
            </w:r>
            <w:r>
              <w:rPr>
                <w:rFonts w:ascii="Arial" w:hAnsi="Arial" w:cs="Arial"/>
                <w:color w:val="000000"/>
                <w:sz w:val="18"/>
                <w:szCs w:val="18"/>
                <w:u w:val="single"/>
              </w:rPr>
              <w:t>2</w:t>
            </w:r>
            <w:r w:rsidR="00086F1A">
              <w:rPr>
                <w:rFonts w:ascii="Arial" w:hAnsi="Arial" w:cs="Arial"/>
                <w:color w:val="000000"/>
                <w:sz w:val="18"/>
                <w:szCs w:val="18"/>
                <w:u w:val="single"/>
              </w:rPr>
              <w:t>2</w:t>
            </w:r>
          </w:p>
        </w:tc>
        <w:tc>
          <w:tcPr>
            <w:tcW w:w="792" w:type="dxa"/>
            <w:vAlign w:val="bottom"/>
          </w:tcPr>
          <w:p w14:paraId="00CE8B7A" w14:textId="29AC9902" w:rsidR="00291515" w:rsidRPr="004A2BF9" w:rsidRDefault="00291515" w:rsidP="006743D0">
            <w:pPr>
              <w:spacing w:line="380" w:lineRule="exact"/>
              <w:jc w:val="center"/>
              <w:rPr>
                <w:rFonts w:ascii="Arial" w:hAnsi="Arial" w:cs="Arial"/>
                <w:color w:val="000000"/>
                <w:sz w:val="18"/>
                <w:szCs w:val="18"/>
                <w:u w:val="single"/>
              </w:rPr>
            </w:pPr>
            <w:r w:rsidRPr="004A2BF9">
              <w:rPr>
                <w:rFonts w:ascii="Arial" w:hAnsi="Arial" w:cs="Arial"/>
                <w:color w:val="000000"/>
                <w:sz w:val="18"/>
                <w:szCs w:val="18"/>
                <w:u w:val="single"/>
              </w:rPr>
              <w:t>20</w:t>
            </w:r>
            <w:r>
              <w:rPr>
                <w:rFonts w:ascii="Arial" w:hAnsi="Arial" w:cs="Arial"/>
                <w:color w:val="000000"/>
                <w:sz w:val="18"/>
                <w:szCs w:val="18"/>
                <w:u w:val="single"/>
              </w:rPr>
              <w:t>2</w:t>
            </w:r>
            <w:r w:rsidR="00086F1A">
              <w:rPr>
                <w:rFonts w:ascii="Arial" w:hAnsi="Arial" w:cs="Arial"/>
                <w:color w:val="000000"/>
                <w:sz w:val="18"/>
                <w:szCs w:val="18"/>
                <w:u w:val="single"/>
              </w:rPr>
              <w:t>1</w:t>
            </w:r>
          </w:p>
        </w:tc>
        <w:tc>
          <w:tcPr>
            <w:tcW w:w="792" w:type="dxa"/>
            <w:vAlign w:val="bottom"/>
          </w:tcPr>
          <w:p w14:paraId="0EC9867D" w14:textId="2CB09640" w:rsidR="00291515" w:rsidRPr="004A2BF9" w:rsidRDefault="00291515" w:rsidP="006743D0">
            <w:pPr>
              <w:spacing w:line="380" w:lineRule="exact"/>
              <w:jc w:val="center"/>
              <w:rPr>
                <w:rFonts w:ascii="Arial" w:hAnsi="Arial" w:cs="Arial"/>
                <w:color w:val="000000"/>
                <w:sz w:val="18"/>
                <w:szCs w:val="18"/>
                <w:u w:val="single"/>
              </w:rPr>
            </w:pPr>
            <w:r w:rsidRPr="004A2BF9">
              <w:rPr>
                <w:rFonts w:ascii="Arial" w:hAnsi="Arial" w:cs="Arial"/>
                <w:color w:val="000000"/>
                <w:sz w:val="18"/>
                <w:szCs w:val="18"/>
                <w:u w:val="single"/>
              </w:rPr>
              <w:t>20</w:t>
            </w:r>
            <w:r>
              <w:rPr>
                <w:rFonts w:ascii="Arial" w:hAnsi="Arial" w:cs="Arial"/>
                <w:color w:val="000000"/>
                <w:sz w:val="18"/>
                <w:szCs w:val="18"/>
                <w:u w:val="single"/>
              </w:rPr>
              <w:t>2</w:t>
            </w:r>
            <w:r w:rsidR="00086F1A">
              <w:rPr>
                <w:rFonts w:ascii="Arial" w:hAnsi="Arial" w:cs="Arial"/>
                <w:color w:val="000000"/>
                <w:sz w:val="18"/>
                <w:szCs w:val="18"/>
                <w:u w:val="single"/>
              </w:rPr>
              <w:t>2</w:t>
            </w:r>
          </w:p>
        </w:tc>
        <w:tc>
          <w:tcPr>
            <w:tcW w:w="796" w:type="dxa"/>
            <w:vAlign w:val="bottom"/>
          </w:tcPr>
          <w:p w14:paraId="6439219B" w14:textId="228A0342" w:rsidR="00291515" w:rsidRPr="004A2BF9" w:rsidRDefault="00291515" w:rsidP="006743D0">
            <w:pPr>
              <w:spacing w:line="380" w:lineRule="exact"/>
              <w:jc w:val="center"/>
              <w:rPr>
                <w:rFonts w:ascii="Arial" w:hAnsi="Arial" w:cs="Arial"/>
                <w:color w:val="000000"/>
                <w:sz w:val="18"/>
                <w:szCs w:val="18"/>
                <w:u w:val="single"/>
              </w:rPr>
            </w:pPr>
            <w:r w:rsidRPr="004A2BF9">
              <w:rPr>
                <w:rFonts w:ascii="Arial" w:hAnsi="Arial" w:cs="Arial"/>
                <w:color w:val="000000"/>
                <w:sz w:val="18"/>
                <w:szCs w:val="18"/>
                <w:u w:val="single"/>
              </w:rPr>
              <w:t>20</w:t>
            </w:r>
            <w:r>
              <w:rPr>
                <w:rFonts w:ascii="Arial" w:hAnsi="Arial" w:cs="Arial"/>
                <w:color w:val="000000"/>
                <w:sz w:val="18"/>
                <w:szCs w:val="18"/>
                <w:u w:val="single"/>
              </w:rPr>
              <w:t>2</w:t>
            </w:r>
            <w:r w:rsidR="00086F1A">
              <w:rPr>
                <w:rFonts w:ascii="Arial" w:hAnsi="Arial" w:cs="Arial"/>
                <w:color w:val="000000"/>
                <w:sz w:val="18"/>
                <w:szCs w:val="18"/>
                <w:u w:val="single"/>
              </w:rPr>
              <w:t>1</w:t>
            </w:r>
          </w:p>
        </w:tc>
      </w:tr>
      <w:tr w:rsidR="00291515" w:rsidRPr="004A2BF9" w14:paraId="5FF38107" w14:textId="77777777" w:rsidTr="003F6678">
        <w:trPr>
          <w:cantSplit/>
        </w:trPr>
        <w:tc>
          <w:tcPr>
            <w:tcW w:w="3398" w:type="dxa"/>
            <w:vAlign w:val="bottom"/>
          </w:tcPr>
          <w:p w14:paraId="526A1D67" w14:textId="41C34CCA" w:rsidR="00291515" w:rsidRPr="004A2BF9" w:rsidRDefault="00EA6FDD" w:rsidP="006743D0">
            <w:pPr>
              <w:spacing w:line="380" w:lineRule="exact"/>
              <w:ind w:left="173" w:hanging="173"/>
              <w:rPr>
                <w:rFonts w:ascii="Arial" w:hAnsi="Arial" w:cs="Arial"/>
                <w:color w:val="000000"/>
                <w:sz w:val="18"/>
                <w:szCs w:val="18"/>
              </w:rPr>
            </w:pPr>
            <w:r w:rsidRPr="00EA6FDD">
              <w:rPr>
                <w:rFonts w:ascii="Arial" w:hAnsi="Arial" w:cs="Arial"/>
                <w:color w:val="000000"/>
                <w:sz w:val="18"/>
                <w:szCs w:val="18"/>
              </w:rPr>
              <w:t>Revenue from contracts with customers</w:t>
            </w:r>
          </w:p>
        </w:tc>
        <w:tc>
          <w:tcPr>
            <w:tcW w:w="792" w:type="dxa"/>
            <w:vAlign w:val="bottom"/>
          </w:tcPr>
          <w:p w14:paraId="4BF6CEF6" w14:textId="77777777" w:rsidR="00291515" w:rsidRPr="004A2BF9" w:rsidRDefault="00291515" w:rsidP="006743D0">
            <w:pPr>
              <w:tabs>
                <w:tab w:val="decimal" w:pos="504"/>
              </w:tabs>
              <w:spacing w:line="380" w:lineRule="exact"/>
              <w:rPr>
                <w:rFonts w:ascii="Arial" w:hAnsi="Arial" w:cs="Arial"/>
                <w:color w:val="000000"/>
                <w:sz w:val="18"/>
                <w:szCs w:val="18"/>
              </w:rPr>
            </w:pPr>
          </w:p>
        </w:tc>
        <w:tc>
          <w:tcPr>
            <w:tcW w:w="792" w:type="dxa"/>
            <w:vAlign w:val="bottom"/>
          </w:tcPr>
          <w:p w14:paraId="566E8556" w14:textId="77777777" w:rsidR="00291515" w:rsidRPr="00020551" w:rsidRDefault="00291515" w:rsidP="006743D0">
            <w:pPr>
              <w:tabs>
                <w:tab w:val="decimal" w:pos="504"/>
              </w:tabs>
              <w:spacing w:line="380" w:lineRule="exact"/>
              <w:rPr>
                <w:rFonts w:ascii="Arial" w:hAnsi="Arial" w:cs="Arial"/>
                <w:color w:val="000000"/>
                <w:sz w:val="18"/>
                <w:szCs w:val="18"/>
              </w:rPr>
            </w:pPr>
          </w:p>
        </w:tc>
        <w:tc>
          <w:tcPr>
            <w:tcW w:w="792" w:type="dxa"/>
            <w:vAlign w:val="bottom"/>
          </w:tcPr>
          <w:p w14:paraId="68FE2981" w14:textId="77777777" w:rsidR="00291515" w:rsidRPr="004A2BF9" w:rsidRDefault="00291515" w:rsidP="006743D0">
            <w:pPr>
              <w:tabs>
                <w:tab w:val="decimal" w:pos="504"/>
              </w:tabs>
              <w:spacing w:line="380" w:lineRule="exact"/>
              <w:rPr>
                <w:rFonts w:ascii="Arial" w:hAnsi="Arial" w:cs="Arial"/>
                <w:color w:val="000000"/>
                <w:sz w:val="18"/>
                <w:szCs w:val="18"/>
              </w:rPr>
            </w:pPr>
          </w:p>
        </w:tc>
        <w:tc>
          <w:tcPr>
            <w:tcW w:w="792" w:type="dxa"/>
            <w:vAlign w:val="bottom"/>
          </w:tcPr>
          <w:p w14:paraId="798B1DF7" w14:textId="77777777" w:rsidR="00291515" w:rsidRPr="004A2BF9" w:rsidRDefault="00291515" w:rsidP="006743D0">
            <w:pPr>
              <w:tabs>
                <w:tab w:val="decimal" w:pos="504"/>
              </w:tabs>
              <w:spacing w:line="380" w:lineRule="exact"/>
              <w:rPr>
                <w:rFonts w:ascii="Arial" w:hAnsi="Arial" w:cs="Arial"/>
                <w:color w:val="000000"/>
                <w:sz w:val="18"/>
                <w:szCs w:val="18"/>
              </w:rPr>
            </w:pPr>
          </w:p>
        </w:tc>
        <w:tc>
          <w:tcPr>
            <w:tcW w:w="792" w:type="dxa"/>
            <w:vAlign w:val="bottom"/>
          </w:tcPr>
          <w:p w14:paraId="69098058" w14:textId="77777777" w:rsidR="00291515" w:rsidRPr="004A2BF9" w:rsidRDefault="00291515" w:rsidP="006743D0">
            <w:pPr>
              <w:tabs>
                <w:tab w:val="decimal" w:pos="504"/>
              </w:tabs>
              <w:spacing w:line="380" w:lineRule="exact"/>
              <w:rPr>
                <w:rFonts w:ascii="Arial" w:hAnsi="Arial" w:cs="Arial"/>
                <w:color w:val="000000"/>
                <w:sz w:val="18"/>
                <w:szCs w:val="18"/>
              </w:rPr>
            </w:pPr>
          </w:p>
        </w:tc>
        <w:tc>
          <w:tcPr>
            <w:tcW w:w="792" w:type="dxa"/>
            <w:vAlign w:val="bottom"/>
          </w:tcPr>
          <w:p w14:paraId="2C8D944D" w14:textId="77777777" w:rsidR="00291515" w:rsidRPr="004A2BF9" w:rsidRDefault="00291515" w:rsidP="006743D0">
            <w:pPr>
              <w:tabs>
                <w:tab w:val="decimal" w:pos="504"/>
              </w:tabs>
              <w:spacing w:line="380" w:lineRule="exact"/>
              <w:rPr>
                <w:rFonts w:ascii="Arial" w:hAnsi="Arial" w:cs="Arial"/>
                <w:color w:val="000000"/>
                <w:sz w:val="18"/>
                <w:szCs w:val="18"/>
              </w:rPr>
            </w:pPr>
          </w:p>
        </w:tc>
        <w:tc>
          <w:tcPr>
            <w:tcW w:w="792" w:type="dxa"/>
            <w:vAlign w:val="bottom"/>
          </w:tcPr>
          <w:p w14:paraId="4E7F09C4" w14:textId="77777777" w:rsidR="00291515" w:rsidRPr="004A2BF9" w:rsidRDefault="00291515" w:rsidP="006743D0">
            <w:pPr>
              <w:tabs>
                <w:tab w:val="decimal" w:pos="504"/>
              </w:tabs>
              <w:spacing w:line="380" w:lineRule="exact"/>
              <w:rPr>
                <w:rFonts w:ascii="Arial" w:hAnsi="Arial" w:cs="Arial"/>
                <w:color w:val="000000"/>
                <w:sz w:val="18"/>
                <w:szCs w:val="18"/>
              </w:rPr>
            </w:pPr>
          </w:p>
        </w:tc>
        <w:tc>
          <w:tcPr>
            <w:tcW w:w="796" w:type="dxa"/>
            <w:vAlign w:val="bottom"/>
          </w:tcPr>
          <w:p w14:paraId="7AA67C17" w14:textId="77777777" w:rsidR="00291515" w:rsidRPr="004A2BF9" w:rsidRDefault="00291515" w:rsidP="006743D0">
            <w:pPr>
              <w:tabs>
                <w:tab w:val="decimal" w:pos="504"/>
              </w:tabs>
              <w:spacing w:line="380" w:lineRule="exact"/>
              <w:rPr>
                <w:rFonts w:ascii="Arial" w:hAnsi="Arial" w:cs="Arial"/>
                <w:color w:val="000000"/>
                <w:sz w:val="18"/>
                <w:szCs w:val="18"/>
              </w:rPr>
            </w:pPr>
          </w:p>
        </w:tc>
      </w:tr>
      <w:tr w:rsidR="00E527A2" w:rsidRPr="004A2BF9" w14:paraId="3270D395" w14:textId="77777777" w:rsidTr="003F6678">
        <w:trPr>
          <w:cantSplit/>
        </w:trPr>
        <w:tc>
          <w:tcPr>
            <w:tcW w:w="3398" w:type="dxa"/>
            <w:vAlign w:val="bottom"/>
          </w:tcPr>
          <w:p w14:paraId="1BA9E15B" w14:textId="7C65AD22" w:rsidR="00E527A2" w:rsidRPr="004A2BF9" w:rsidRDefault="00E527A2" w:rsidP="00E527A2">
            <w:pPr>
              <w:spacing w:line="380" w:lineRule="exact"/>
              <w:ind w:left="346" w:hanging="173"/>
              <w:rPr>
                <w:rFonts w:ascii="Arial" w:hAnsi="Arial" w:cs="Arial"/>
                <w:color w:val="000000"/>
                <w:sz w:val="18"/>
                <w:szCs w:val="18"/>
              </w:rPr>
            </w:pPr>
            <w:r w:rsidRPr="004A2BF9">
              <w:rPr>
                <w:rFonts w:ascii="Arial" w:hAnsi="Arial" w:cs="Arial"/>
                <w:color w:val="000000"/>
                <w:sz w:val="18"/>
                <w:szCs w:val="18"/>
              </w:rPr>
              <w:t>Revenue from external customers</w:t>
            </w:r>
          </w:p>
        </w:tc>
        <w:tc>
          <w:tcPr>
            <w:tcW w:w="792" w:type="dxa"/>
            <w:vAlign w:val="bottom"/>
          </w:tcPr>
          <w:p w14:paraId="5F37248B" w14:textId="4AAF4544" w:rsidR="00E527A2" w:rsidRPr="00E527A2" w:rsidRDefault="00E527A2" w:rsidP="00E527A2">
            <w:pPr>
              <w:tabs>
                <w:tab w:val="decimal" w:pos="504"/>
              </w:tabs>
              <w:spacing w:line="380" w:lineRule="exact"/>
              <w:rPr>
                <w:rFonts w:ascii="Arial" w:hAnsi="Arial" w:cs="Arial"/>
                <w:color w:val="000000"/>
                <w:sz w:val="18"/>
                <w:szCs w:val="18"/>
              </w:rPr>
            </w:pPr>
            <w:r w:rsidRPr="00E527A2">
              <w:rPr>
                <w:rFonts w:ascii="Arial" w:hAnsi="Arial" w:cs="Arial"/>
                <w:color w:val="000000"/>
                <w:sz w:val="18"/>
                <w:szCs w:val="18"/>
              </w:rPr>
              <w:t>461</w:t>
            </w:r>
          </w:p>
        </w:tc>
        <w:tc>
          <w:tcPr>
            <w:tcW w:w="792" w:type="dxa"/>
            <w:vAlign w:val="bottom"/>
          </w:tcPr>
          <w:p w14:paraId="6181C315" w14:textId="58A4539D" w:rsidR="00E527A2" w:rsidRPr="00086F1A" w:rsidRDefault="00E527A2" w:rsidP="00E527A2">
            <w:pPr>
              <w:tabs>
                <w:tab w:val="decimal" w:pos="504"/>
              </w:tabs>
              <w:spacing w:line="380" w:lineRule="exact"/>
              <w:rPr>
                <w:rFonts w:ascii="Arial" w:hAnsi="Arial" w:cs="Arial"/>
                <w:color w:val="000000"/>
                <w:sz w:val="18"/>
                <w:szCs w:val="18"/>
              </w:rPr>
            </w:pPr>
            <w:r w:rsidRPr="00880242">
              <w:rPr>
                <w:rFonts w:ascii="Arial" w:hAnsi="Arial" w:cs="Arial"/>
                <w:color w:val="000000"/>
                <w:sz w:val="18"/>
                <w:szCs w:val="18"/>
              </w:rPr>
              <w:t>484</w:t>
            </w:r>
          </w:p>
        </w:tc>
        <w:tc>
          <w:tcPr>
            <w:tcW w:w="792" w:type="dxa"/>
            <w:vAlign w:val="bottom"/>
          </w:tcPr>
          <w:p w14:paraId="4A25ED9F" w14:textId="4401BA5D" w:rsidR="00E527A2" w:rsidRPr="00E527A2" w:rsidRDefault="00E527A2" w:rsidP="00E527A2">
            <w:pPr>
              <w:tabs>
                <w:tab w:val="decimal" w:pos="504"/>
              </w:tabs>
              <w:spacing w:line="380" w:lineRule="exact"/>
              <w:rPr>
                <w:rFonts w:ascii="Arial" w:hAnsi="Arial" w:cs="Arial"/>
                <w:color w:val="000000"/>
                <w:sz w:val="18"/>
                <w:szCs w:val="18"/>
              </w:rPr>
            </w:pPr>
            <w:r w:rsidRPr="00E527A2">
              <w:rPr>
                <w:rFonts w:ascii="Arial" w:hAnsi="Arial" w:cs="Arial"/>
                <w:color w:val="000000"/>
                <w:sz w:val="18"/>
                <w:szCs w:val="18"/>
              </w:rPr>
              <w:t>51</w:t>
            </w:r>
          </w:p>
        </w:tc>
        <w:tc>
          <w:tcPr>
            <w:tcW w:w="792" w:type="dxa"/>
            <w:vAlign w:val="bottom"/>
          </w:tcPr>
          <w:p w14:paraId="2C19C34E" w14:textId="454CD3D4" w:rsidR="00E527A2" w:rsidRPr="00086F1A" w:rsidRDefault="00E527A2" w:rsidP="00E527A2">
            <w:pPr>
              <w:tabs>
                <w:tab w:val="decimal" w:pos="504"/>
              </w:tabs>
              <w:spacing w:line="380" w:lineRule="exact"/>
              <w:rPr>
                <w:rFonts w:ascii="Arial" w:hAnsi="Arial" w:cs="Arial"/>
                <w:color w:val="000000"/>
                <w:sz w:val="18"/>
                <w:szCs w:val="18"/>
              </w:rPr>
            </w:pPr>
            <w:r w:rsidRPr="00880242">
              <w:rPr>
                <w:rFonts w:ascii="Arial" w:hAnsi="Arial" w:cs="Arial"/>
                <w:color w:val="000000"/>
                <w:sz w:val="18"/>
                <w:szCs w:val="18"/>
              </w:rPr>
              <w:t>79</w:t>
            </w:r>
          </w:p>
        </w:tc>
        <w:tc>
          <w:tcPr>
            <w:tcW w:w="792" w:type="dxa"/>
            <w:vAlign w:val="bottom"/>
          </w:tcPr>
          <w:p w14:paraId="7366594E" w14:textId="77777777" w:rsidR="00E527A2" w:rsidRPr="00662C9F" w:rsidRDefault="00E527A2" w:rsidP="00E527A2">
            <w:pPr>
              <w:tabs>
                <w:tab w:val="decimal" w:pos="504"/>
              </w:tabs>
              <w:spacing w:line="380" w:lineRule="exact"/>
              <w:rPr>
                <w:rFonts w:ascii="Arial" w:hAnsi="Arial" w:cs="Arial"/>
                <w:color w:val="000000"/>
                <w:sz w:val="18"/>
                <w:szCs w:val="18"/>
              </w:rPr>
            </w:pPr>
            <w:r w:rsidRPr="00662C9F">
              <w:rPr>
                <w:rFonts w:ascii="Arial" w:hAnsi="Arial" w:cs="Arial"/>
                <w:color w:val="000000"/>
                <w:sz w:val="18"/>
                <w:szCs w:val="18"/>
              </w:rPr>
              <w:t>-</w:t>
            </w:r>
          </w:p>
        </w:tc>
        <w:tc>
          <w:tcPr>
            <w:tcW w:w="792" w:type="dxa"/>
            <w:vAlign w:val="bottom"/>
          </w:tcPr>
          <w:p w14:paraId="387CFA99" w14:textId="4DD27CCF" w:rsidR="00E527A2" w:rsidRPr="00662C9F" w:rsidRDefault="00E527A2" w:rsidP="00E527A2">
            <w:pPr>
              <w:tabs>
                <w:tab w:val="decimal" w:pos="504"/>
              </w:tabs>
              <w:spacing w:line="380" w:lineRule="exact"/>
              <w:rPr>
                <w:rFonts w:ascii="Arial" w:hAnsi="Arial" w:cs="Arial"/>
                <w:color w:val="000000"/>
                <w:sz w:val="18"/>
                <w:szCs w:val="18"/>
              </w:rPr>
            </w:pPr>
            <w:r w:rsidRPr="00662C9F">
              <w:rPr>
                <w:rFonts w:ascii="Arial" w:hAnsi="Arial" w:cs="Arial" w:hint="cs"/>
                <w:color w:val="000000"/>
                <w:sz w:val="18"/>
                <w:szCs w:val="18"/>
              </w:rPr>
              <w:t>-</w:t>
            </w:r>
          </w:p>
        </w:tc>
        <w:tc>
          <w:tcPr>
            <w:tcW w:w="792" w:type="dxa"/>
            <w:vAlign w:val="bottom"/>
          </w:tcPr>
          <w:p w14:paraId="2DA6A3C3" w14:textId="0AA30000" w:rsidR="00E527A2" w:rsidRPr="00E527A2" w:rsidRDefault="00E527A2" w:rsidP="00E527A2">
            <w:pPr>
              <w:tabs>
                <w:tab w:val="decimal" w:pos="504"/>
              </w:tabs>
              <w:spacing w:line="380" w:lineRule="exact"/>
              <w:rPr>
                <w:rFonts w:ascii="Arial" w:hAnsi="Arial" w:cs="Arial"/>
                <w:color w:val="000000"/>
                <w:sz w:val="18"/>
                <w:szCs w:val="18"/>
              </w:rPr>
            </w:pPr>
            <w:r w:rsidRPr="00E527A2">
              <w:rPr>
                <w:rFonts w:ascii="Arial" w:hAnsi="Arial" w:cs="Arial"/>
                <w:color w:val="000000"/>
                <w:sz w:val="18"/>
                <w:szCs w:val="18"/>
              </w:rPr>
              <w:t>512</w:t>
            </w:r>
          </w:p>
        </w:tc>
        <w:tc>
          <w:tcPr>
            <w:tcW w:w="796" w:type="dxa"/>
            <w:vAlign w:val="bottom"/>
          </w:tcPr>
          <w:p w14:paraId="6CE5440F" w14:textId="2BA83D5B" w:rsidR="00E527A2" w:rsidRPr="00086F1A" w:rsidRDefault="00E527A2" w:rsidP="00E527A2">
            <w:pPr>
              <w:tabs>
                <w:tab w:val="decimal" w:pos="504"/>
              </w:tabs>
              <w:spacing w:line="380" w:lineRule="exact"/>
              <w:rPr>
                <w:rFonts w:ascii="Arial" w:hAnsi="Arial" w:cs="Arial"/>
                <w:color w:val="000000"/>
                <w:sz w:val="18"/>
                <w:szCs w:val="18"/>
              </w:rPr>
            </w:pPr>
            <w:r w:rsidRPr="00880242">
              <w:rPr>
                <w:rFonts w:ascii="Arial" w:hAnsi="Arial" w:cs="Arial"/>
                <w:color w:val="000000"/>
                <w:sz w:val="18"/>
                <w:szCs w:val="18"/>
              </w:rPr>
              <w:t>563</w:t>
            </w:r>
          </w:p>
        </w:tc>
      </w:tr>
      <w:tr w:rsidR="00E527A2" w:rsidRPr="004A2BF9" w14:paraId="5C4477A2" w14:textId="77777777" w:rsidTr="003F6678">
        <w:trPr>
          <w:cantSplit/>
        </w:trPr>
        <w:tc>
          <w:tcPr>
            <w:tcW w:w="3398" w:type="dxa"/>
            <w:vAlign w:val="bottom"/>
          </w:tcPr>
          <w:p w14:paraId="2D71D6C5" w14:textId="77777777" w:rsidR="00E527A2" w:rsidRPr="004A2BF9" w:rsidRDefault="00E527A2" w:rsidP="00E527A2">
            <w:pPr>
              <w:spacing w:line="380" w:lineRule="exact"/>
              <w:ind w:left="346" w:hanging="173"/>
              <w:rPr>
                <w:rFonts w:ascii="Arial" w:hAnsi="Arial" w:cs="Arial"/>
                <w:color w:val="000000"/>
                <w:sz w:val="18"/>
                <w:szCs w:val="18"/>
              </w:rPr>
            </w:pPr>
            <w:r w:rsidRPr="004A2BF9">
              <w:rPr>
                <w:rFonts w:ascii="Arial" w:hAnsi="Arial" w:cs="Arial"/>
                <w:color w:val="000000"/>
                <w:sz w:val="18"/>
                <w:szCs w:val="18"/>
              </w:rPr>
              <w:t>Inter-segment revenues</w:t>
            </w:r>
          </w:p>
        </w:tc>
        <w:tc>
          <w:tcPr>
            <w:tcW w:w="792" w:type="dxa"/>
            <w:vAlign w:val="bottom"/>
          </w:tcPr>
          <w:p w14:paraId="0348FCAA" w14:textId="65C64FEC" w:rsidR="00E527A2" w:rsidRPr="00086F1A" w:rsidRDefault="00E527A2" w:rsidP="00E527A2">
            <w:pPr>
              <w:pBdr>
                <w:bottom w:val="single" w:sz="4" w:space="1" w:color="auto"/>
              </w:pBdr>
              <w:tabs>
                <w:tab w:val="decimal" w:pos="504"/>
              </w:tabs>
              <w:spacing w:line="380" w:lineRule="exact"/>
              <w:rPr>
                <w:rFonts w:ascii="Arial" w:hAnsi="Arial" w:cs="Arial"/>
                <w:color w:val="000000"/>
                <w:sz w:val="18"/>
                <w:szCs w:val="18"/>
              </w:rPr>
            </w:pPr>
            <w:r w:rsidRPr="00E527A2">
              <w:rPr>
                <w:rFonts w:ascii="Arial" w:hAnsi="Arial" w:cs="Arial" w:hint="cs"/>
                <w:color w:val="000000"/>
                <w:sz w:val="18"/>
                <w:szCs w:val="18"/>
              </w:rPr>
              <w:t>-</w:t>
            </w:r>
          </w:p>
        </w:tc>
        <w:tc>
          <w:tcPr>
            <w:tcW w:w="792" w:type="dxa"/>
            <w:vAlign w:val="bottom"/>
          </w:tcPr>
          <w:p w14:paraId="2211C8F8" w14:textId="389D63C2" w:rsidR="00E527A2" w:rsidRPr="00086F1A" w:rsidRDefault="00E527A2" w:rsidP="00E527A2">
            <w:pPr>
              <w:pBdr>
                <w:bottom w:val="single" w:sz="4" w:space="1" w:color="auto"/>
              </w:pBdr>
              <w:tabs>
                <w:tab w:val="decimal" w:pos="504"/>
              </w:tabs>
              <w:spacing w:line="380" w:lineRule="exact"/>
              <w:rPr>
                <w:rFonts w:ascii="Arial" w:hAnsi="Arial" w:cs="Arial"/>
                <w:color w:val="000000"/>
                <w:sz w:val="18"/>
                <w:szCs w:val="18"/>
              </w:rPr>
            </w:pPr>
            <w:r w:rsidRPr="00880242">
              <w:rPr>
                <w:rFonts w:ascii="Arial" w:hAnsi="Arial" w:cs="Arial"/>
                <w:color w:val="000000"/>
                <w:sz w:val="18"/>
                <w:szCs w:val="18"/>
              </w:rPr>
              <w:t>-</w:t>
            </w:r>
          </w:p>
        </w:tc>
        <w:tc>
          <w:tcPr>
            <w:tcW w:w="792" w:type="dxa"/>
            <w:vAlign w:val="bottom"/>
          </w:tcPr>
          <w:p w14:paraId="1F57A951" w14:textId="5EEA203A" w:rsidR="00E527A2" w:rsidRPr="00E527A2" w:rsidRDefault="00E527A2" w:rsidP="00E527A2">
            <w:pPr>
              <w:pBdr>
                <w:bottom w:val="single" w:sz="4" w:space="1" w:color="auto"/>
              </w:pBdr>
              <w:tabs>
                <w:tab w:val="decimal" w:pos="504"/>
              </w:tabs>
              <w:spacing w:line="380" w:lineRule="exact"/>
              <w:rPr>
                <w:rFonts w:ascii="Arial" w:hAnsi="Arial" w:cs="Arial"/>
                <w:color w:val="000000"/>
                <w:sz w:val="18"/>
                <w:szCs w:val="18"/>
              </w:rPr>
            </w:pPr>
            <w:r w:rsidRPr="00E527A2">
              <w:rPr>
                <w:rFonts w:ascii="Arial" w:hAnsi="Arial" w:cs="Arial"/>
                <w:color w:val="000000"/>
                <w:sz w:val="18"/>
                <w:szCs w:val="18"/>
              </w:rPr>
              <w:t>62</w:t>
            </w:r>
          </w:p>
        </w:tc>
        <w:tc>
          <w:tcPr>
            <w:tcW w:w="792" w:type="dxa"/>
            <w:vAlign w:val="bottom"/>
          </w:tcPr>
          <w:p w14:paraId="01073D08" w14:textId="29CFBEA2" w:rsidR="00E527A2" w:rsidRPr="00086F1A" w:rsidRDefault="00E527A2" w:rsidP="00E527A2">
            <w:pPr>
              <w:pBdr>
                <w:bottom w:val="single" w:sz="4" w:space="1" w:color="auto"/>
              </w:pBdr>
              <w:tabs>
                <w:tab w:val="decimal" w:pos="504"/>
              </w:tabs>
              <w:spacing w:line="380" w:lineRule="exact"/>
              <w:rPr>
                <w:rFonts w:ascii="Arial" w:hAnsi="Arial" w:cs="Arial"/>
                <w:color w:val="000000"/>
                <w:sz w:val="18"/>
                <w:szCs w:val="18"/>
              </w:rPr>
            </w:pPr>
            <w:r w:rsidRPr="00880242">
              <w:rPr>
                <w:rFonts w:ascii="Arial" w:hAnsi="Arial" w:cs="Arial"/>
                <w:color w:val="000000"/>
                <w:sz w:val="18"/>
                <w:szCs w:val="18"/>
              </w:rPr>
              <w:t>69</w:t>
            </w:r>
          </w:p>
        </w:tc>
        <w:tc>
          <w:tcPr>
            <w:tcW w:w="792" w:type="dxa"/>
            <w:vAlign w:val="bottom"/>
          </w:tcPr>
          <w:p w14:paraId="0DBCFCA7" w14:textId="6F3EDAFE" w:rsidR="00E527A2" w:rsidRPr="00E527A2" w:rsidRDefault="00E527A2" w:rsidP="00E527A2">
            <w:pPr>
              <w:pBdr>
                <w:bottom w:val="single" w:sz="4" w:space="1" w:color="auto"/>
              </w:pBdr>
              <w:tabs>
                <w:tab w:val="decimal" w:pos="504"/>
              </w:tabs>
              <w:spacing w:line="380" w:lineRule="exact"/>
              <w:rPr>
                <w:rFonts w:ascii="Arial" w:hAnsi="Arial" w:cs="Arial"/>
                <w:color w:val="000000"/>
                <w:sz w:val="18"/>
                <w:szCs w:val="18"/>
              </w:rPr>
            </w:pPr>
            <w:r w:rsidRPr="00E527A2">
              <w:rPr>
                <w:rFonts w:ascii="Arial" w:hAnsi="Arial" w:cs="Arial" w:hint="cs"/>
                <w:color w:val="000000"/>
                <w:sz w:val="18"/>
                <w:szCs w:val="18"/>
              </w:rPr>
              <w:t>(</w:t>
            </w:r>
            <w:r w:rsidRPr="00E527A2">
              <w:rPr>
                <w:rFonts w:ascii="Arial" w:hAnsi="Arial" w:cs="Arial"/>
                <w:color w:val="000000"/>
                <w:sz w:val="18"/>
                <w:szCs w:val="18"/>
              </w:rPr>
              <w:t>62</w:t>
            </w:r>
            <w:r w:rsidRPr="00E527A2">
              <w:rPr>
                <w:rFonts w:ascii="Arial" w:hAnsi="Arial" w:cs="Arial" w:hint="cs"/>
                <w:color w:val="000000"/>
                <w:sz w:val="18"/>
                <w:szCs w:val="18"/>
              </w:rPr>
              <w:t>)</w:t>
            </w:r>
          </w:p>
        </w:tc>
        <w:tc>
          <w:tcPr>
            <w:tcW w:w="792" w:type="dxa"/>
            <w:vAlign w:val="bottom"/>
          </w:tcPr>
          <w:p w14:paraId="2635549C" w14:textId="0C940BEE" w:rsidR="00E527A2" w:rsidRPr="00086F1A" w:rsidRDefault="00E527A2" w:rsidP="00E527A2">
            <w:pPr>
              <w:pBdr>
                <w:bottom w:val="single" w:sz="4" w:space="1" w:color="auto"/>
              </w:pBdr>
              <w:tabs>
                <w:tab w:val="decimal" w:pos="504"/>
              </w:tabs>
              <w:spacing w:line="380" w:lineRule="exact"/>
              <w:rPr>
                <w:rFonts w:ascii="Arial" w:hAnsi="Arial" w:cs="Arial"/>
                <w:color w:val="000000"/>
                <w:sz w:val="18"/>
                <w:szCs w:val="18"/>
              </w:rPr>
            </w:pPr>
            <w:r w:rsidRPr="00880242">
              <w:rPr>
                <w:rFonts w:ascii="Arial" w:hAnsi="Arial" w:cs="Arial"/>
                <w:color w:val="000000"/>
                <w:sz w:val="18"/>
                <w:szCs w:val="18"/>
              </w:rPr>
              <w:t>(69)</w:t>
            </w:r>
          </w:p>
        </w:tc>
        <w:tc>
          <w:tcPr>
            <w:tcW w:w="792" w:type="dxa"/>
            <w:vAlign w:val="bottom"/>
          </w:tcPr>
          <w:p w14:paraId="66FB9DA7" w14:textId="01B96776" w:rsidR="00E527A2" w:rsidRPr="00662C9F" w:rsidRDefault="00E527A2" w:rsidP="00E527A2">
            <w:pPr>
              <w:pBdr>
                <w:bottom w:val="single" w:sz="4" w:space="1" w:color="auto"/>
              </w:pBdr>
              <w:tabs>
                <w:tab w:val="decimal" w:pos="504"/>
              </w:tabs>
              <w:spacing w:line="380" w:lineRule="exact"/>
              <w:rPr>
                <w:rFonts w:ascii="Arial" w:hAnsi="Arial" w:cs="Arial"/>
                <w:color w:val="000000"/>
                <w:sz w:val="18"/>
                <w:szCs w:val="18"/>
              </w:rPr>
            </w:pPr>
            <w:r w:rsidRPr="00E527A2">
              <w:rPr>
                <w:rFonts w:ascii="Arial" w:hAnsi="Arial" w:cs="Arial" w:hint="cs"/>
                <w:color w:val="000000"/>
                <w:sz w:val="18"/>
                <w:szCs w:val="18"/>
              </w:rPr>
              <w:t>-</w:t>
            </w:r>
          </w:p>
        </w:tc>
        <w:tc>
          <w:tcPr>
            <w:tcW w:w="796" w:type="dxa"/>
            <w:vAlign w:val="bottom"/>
          </w:tcPr>
          <w:p w14:paraId="5DDC01F8" w14:textId="5F93EE87" w:rsidR="00E527A2" w:rsidRPr="00662C9F" w:rsidRDefault="00E527A2" w:rsidP="00E527A2">
            <w:pPr>
              <w:pBdr>
                <w:bottom w:val="single" w:sz="4" w:space="1" w:color="auto"/>
              </w:pBdr>
              <w:tabs>
                <w:tab w:val="decimal" w:pos="504"/>
              </w:tabs>
              <w:spacing w:line="380" w:lineRule="exact"/>
              <w:rPr>
                <w:rFonts w:ascii="Arial" w:hAnsi="Arial" w:cs="Arial"/>
                <w:color w:val="000000"/>
                <w:sz w:val="18"/>
                <w:szCs w:val="18"/>
              </w:rPr>
            </w:pPr>
            <w:r w:rsidRPr="00880242">
              <w:rPr>
                <w:rFonts w:ascii="Arial" w:hAnsi="Arial" w:cs="Arial"/>
                <w:color w:val="000000"/>
                <w:sz w:val="18"/>
                <w:szCs w:val="18"/>
              </w:rPr>
              <w:t>-</w:t>
            </w:r>
          </w:p>
        </w:tc>
      </w:tr>
      <w:tr w:rsidR="00E527A2" w:rsidRPr="004A2BF9" w14:paraId="696042B9" w14:textId="77777777" w:rsidTr="003F6678">
        <w:trPr>
          <w:cantSplit/>
        </w:trPr>
        <w:tc>
          <w:tcPr>
            <w:tcW w:w="3398" w:type="dxa"/>
            <w:vAlign w:val="bottom"/>
          </w:tcPr>
          <w:p w14:paraId="49AE7B4F" w14:textId="77777777" w:rsidR="00E527A2" w:rsidRPr="004A2BF9" w:rsidRDefault="00E527A2" w:rsidP="00E527A2">
            <w:pPr>
              <w:spacing w:line="380" w:lineRule="exact"/>
              <w:ind w:left="173" w:hanging="173"/>
              <w:rPr>
                <w:rFonts w:ascii="Arial" w:hAnsi="Arial" w:cs="Arial"/>
                <w:color w:val="000000"/>
                <w:sz w:val="18"/>
                <w:szCs w:val="18"/>
              </w:rPr>
            </w:pPr>
            <w:r w:rsidRPr="004A2BF9">
              <w:rPr>
                <w:rFonts w:ascii="Arial" w:hAnsi="Arial" w:cs="Arial"/>
                <w:color w:val="000000"/>
                <w:sz w:val="18"/>
                <w:szCs w:val="18"/>
              </w:rPr>
              <w:t>Total revenues</w:t>
            </w:r>
          </w:p>
        </w:tc>
        <w:tc>
          <w:tcPr>
            <w:tcW w:w="792" w:type="dxa"/>
            <w:vAlign w:val="bottom"/>
          </w:tcPr>
          <w:p w14:paraId="45BD7066" w14:textId="662297B6" w:rsidR="00E527A2" w:rsidRPr="00E527A2" w:rsidRDefault="00E527A2" w:rsidP="00E527A2">
            <w:pPr>
              <w:pBdr>
                <w:bottom w:val="double" w:sz="4" w:space="1" w:color="auto"/>
              </w:pBdr>
              <w:tabs>
                <w:tab w:val="decimal" w:pos="504"/>
              </w:tabs>
              <w:spacing w:line="380" w:lineRule="exact"/>
              <w:rPr>
                <w:rFonts w:ascii="Arial" w:hAnsi="Arial" w:cs="Arial"/>
                <w:color w:val="000000"/>
                <w:sz w:val="18"/>
                <w:szCs w:val="18"/>
              </w:rPr>
            </w:pPr>
            <w:r w:rsidRPr="00E527A2">
              <w:rPr>
                <w:rFonts w:ascii="Arial" w:hAnsi="Arial" w:cs="Arial"/>
                <w:color w:val="000000"/>
                <w:sz w:val="18"/>
                <w:szCs w:val="18"/>
              </w:rPr>
              <w:t>461</w:t>
            </w:r>
          </w:p>
        </w:tc>
        <w:tc>
          <w:tcPr>
            <w:tcW w:w="792" w:type="dxa"/>
            <w:vAlign w:val="bottom"/>
          </w:tcPr>
          <w:p w14:paraId="0F8DC5B6" w14:textId="34395548" w:rsidR="00E527A2" w:rsidRPr="00086F1A" w:rsidRDefault="00E527A2" w:rsidP="00E527A2">
            <w:pPr>
              <w:pBdr>
                <w:bottom w:val="double" w:sz="4" w:space="1" w:color="auto"/>
              </w:pBdr>
              <w:tabs>
                <w:tab w:val="decimal" w:pos="504"/>
              </w:tabs>
              <w:spacing w:line="380" w:lineRule="exact"/>
              <w:rPr>
                <w:rFonts w:ascii="Arial" w:hAnsi="Arial" w:cs="Arial"/>
                <w:color w:val="000000"/>
                <w:sz w:val="18"/>
                <w:szCs w:val="18"/>
              </w:rPr>
            </w:pPr>
            <w:r w:rsidRPr="00880242">
              <w:rPr>
                <w:rFonts w:ascii="Arial" w:hAnsi="Arial" w:cs="Arial"/>
                <w:color w:val="000000"/>
                <w:sz w:val="18"/>
                <w:szCs w:val="18"/>
              </w:rPr>
              <w:t>484</w:t>
            </w:r>
          </w:p>
        </w:tc>
        <w:tc>
          <w:tcPr>
            <w:tcW w:w="792" w:type="dxa"/>
            <w:vAlign w:val="bottom"/>
          </w:tcPr>
          <w:p w14:paraId="4CE683A0" w14:textId="66D1DD35" w:rsidR="00E527A2" w:rsidRPr="00E527A2" w:rsidRDefault="00E527A2" w:rsidP="00E527A2">
            <w:pPr>
              <w:pBdr>
                <w:bottom w:val="double" w:sz="4" w:space="1" w:color="auto"/>
              </w:pBdr>
              <w:tabs>
                <w:tab w:val="decimal" w:pos="504"/>
              </w:tabs>
              <w:spacing w:line="380" w:lineRule="exact"/>
              <w:rPr>
                <w:rFonts w:ascii="Arial" w:hAnsi="Arial" w:cs="Arial"/>
                <w:color w:val="000000"/>
                <w:sz w:val="18"/>
                <w:szCs w:val="18"/>
              </w:rPr>
            </w:pPr>
            <w:r w:rsidRPr="00E527A2">
              <w:rPr>
                <w:rFonts w:ascii="Arial" w:hAnsi="Arial" w:cs="Arial"/>
                <w:color w:val="000000"/>
                <w:sz w:val="18"/>
                <w:szCs w:val="18"/>
              </w:rPr>
              <w:t>113</w:t>
            </w:r>
          </w:p>
        </w:tc>
        <w:tc>
          <w:tcPr>
            <w:tcW w:w="792" w:type="dxa"/>
            <w:vAlign w:val="bottom"/>
          </w:tcPr>
          <w:p w14:paraId="425466EB" w14:textId="700E02BD" w:rsidR="00E527A2" w:rsidRPr="00086F1A" w:rsidRDefault="00E527A2" w:rsidP="00E527A2">
            <w:pPr>
              <w:pBdr>
                <w:bottom w:val="double" w:sz="4" w:space="1" w:color="auto"/>
              </w:pBdr>
              <w:tabs>
                <w:tab w:val="decimal" w:pos="504"/>
              </w:tabs>
              <w:spacing w:line="380" w:lineRule="exact"/>
              <w:rPr>
                <w:rFonts w:ascii="Arial" w:hAnsi="Arial" w:cs="Arial"/>
                <w:color w:val="000000"/>
                <w:sz w:val="18"/>
                <w:szCs w:val="18"/>
              </w:rPr>
            </w:pPr>
            <w:r w:rsidRPr="00880242">
              <w:rPr>
                <w:rFonts w:ascii="Arial" w:hAnsi="Arial" w:cs="Arial"/>
                <w:color w:val="000000"/>
                <w:sz w:val="18"/>
                <w:szCs w:val="18"/>
              </w:rPr>
              <w:t>148</w:t>
            </w:r>
          </w:p>
        </w:tc>
        <w:tc>
          <w:tcPr>
            <w:tcW w:w="792" w:type="dxa"/>
            <w:vAlign w:val="bottom"/>
          </w:tcPr>
          <w:p w14:paraId="3AFD1E63" w14:textId="7648B4C9" w:rsidR="00E527A2" w:rsidRPr="00E527A2" w:rsidRDefault="00E527A2" w:rsidP="00E527A2">
            <w:pPr>
              <w:pBdr>
                <w:bottom w:val="double" w:sz="4" w:space="1" w:color="auto"/>
              </w:pBdr>
              <w:tabs>
                <w:tab w:val="decimal" w:pos="504"/>
              </w:tabs>
              <w:spacing w:line="380" w:lineRule="exact"/>
              <w:rPr>
                <w:rFonts w:ascii="Arial" w:hAnsi="Arial" w:cs="Arial"/>
                <w:color w:val="000000"/>
                <w:sz w:val="18"/>
                <w:szCs w:val="18"/>
              </w:rPr>
            </w:pPr>
            <w:r w:rsidRPr="00E527A2">
              <w:rPr>
                <w:rFonts w:ascii="Arial" w:hAnsi="Arial" w:cs="Arial" w:hint="cs"/>
                <w:color w:val="000000"/>
                <w:sz w:val="18"/>
                <w:szCs w:val="18"/>
              </w:rPr>
              <w:t>(</w:t>
            </w:r>
            <w:r w:rsidRPr="00E527A2">
              <w:rPr>
                <w:rFonts w:ascii="Arial" w:hAnsi="Arial" w:cs="Arial"/>
                <w:color w:val="000000"/>
                <w:sz w:val="18"/>
                <w:szCs w:val="18"/>
              </w:rPr>
              <w:t>62</w:t>
            </w:r>
            <w:r w:rsidRPr="00E527A2">
              <w:rPr>
                <w:rFonts w:ascii="Arial" w:hAnsi="Arial" w:cs="Arial" w:hint="cs"/>
                <w:color w:val="000000"/>
                <w:sz w:val="18"/>
                <w:szCs w:val="18"/>
              </w:rPr>
              <w:t>)</w:t>
            </w:r>
          </w:p>
        </w:tc>
        <w:tc>
          <w:tcPr>
            <w:tcW w:w="792" w:type="dxa"/>
            <w:vAlign w:val="bottom"/>
          </w:tcPr>
          <w:p w14:paraId="1B838DB7" w14:textId="0959C6F8" w:rsidR="00E527A2" w:rsidRPr="00086F1A" w:rsidRDefault="00E527A2" w:rsidP="00E527A2">
            <w:pPr>
              <w:pBdr>
                <w:bottom w:val="double" w:sz="4" w:space="1" w:color="auto"/>
              </w:pBdr>
              <w:tabs>
                <w:tab w:val="decimal" w:pos="504"/>
              </w:tabs>
              <w:spacing w:line="380" w:lineRule="exact"/>
              <w:rPr>
                <w:rFonts w:ascii="Arial" w:hAnsi="Arial" w:cs="Arial"/>
                <w:color w:val="000000"/>
                <w:sz w:val="18"/>
                <w:szCs w:val="18"/>
              </w:rPr>
            </w:pPr>
            <w:r w:rsidRPr="00880242">
              <w:rPr>
                <w:rFonts w:ascii="Arial" w:hAnsi="Arial" w:cs="Arial"/>
                <w:color w:val="000000"/>
                <w:sz w:val="18"/>
                <w:szCs w:val="18"/>
              </w:rPr>
              <w:t>(69)</w:t>
            </w:r>
          </w:p>
        </w:tc>
        <w:tc>
          <w:tcPr>
            <w:tcW w:w="792" w:type="dxa"/>
            <w:vAlign w:val="bottom"/>
          </w:tcPr>
          <w:p w14:paraId="20E05F7A" w14:textId="0E5D62DA" w:rsidR="00E527A2" w:rsidRPr="00E527A2" w:rsidRDefault="00E527A2" w:rsidP="00E527A2">
            <w:pPr>
              <w:pBdr>
                <w:bottom w:val="double" w:sz="4" w:space="1" w:color="auto"/>
              </w:pBdr>
              <w:tabs>
                <w:tab w:val="decimal" w:pos="504"/>
              </w:tabs>
              <w:spacing w:line="380" w:lineRule="exact"/>
              <w:rPr>
                <w:rFonts w:ascii="Arial" w:hAnsi="Arial" w:cs="Arial"/>
                <w:color w:val="000000"/>
                <w:sz w:val="18"/>
                <w:szCs w:val="18"/>
              </w:rPr>
            </w:pPr>
            <w:r w:rsidRPr="00E527A2">
              <w:rPr>
                <w:rFonts w:ascii="Arial" w:hAnsi="Arial" w:cs="Arial"/>
                <w:color w:val="000000"/>
                <w:sz w:val="18"/>
                <w:szCs w:val="18"/>
              </w:rPr>
              <w:t>512</w:t>
            </w:r>
          </w:p>
        </w:tc>
        <w:tc>
          <w:tcPr>
            <w:tcW w:w="796" w:type="dxa"/>
            <w:vAlign w:val="bottom"/>
          </w:tcPr>
          <w:p w14:paraId="5ABB956C" w14:textId="37F1D921" w:rsidR="00E527A2" w:rsidRPr="00086F1A" w:rsidRDefault="00E527A2" w:rsidP="00E527A2">
            <w:pPr>
              <w:pBdr>
                <w:bottom w:val="double" w:sz="4" w:space="1" w:color="auto"/>
              </w:pBdr>
              <w:tabs>
                <w:tab w:val="decimal" w:pos="504"/>
              </w:tabs>
              <w:spacing w:line="380" w:lineRule="exact"/>
              <w:rPr>
                <w:rFonts w:ascii="Arial" w:hAnsi="Arial" w:cs="Arial"/>
                <w:color w:val="000000"/>
                <w:sz w:val="18"/>
                <w:szCs w:val="18"/>
              </w:rPr>
            </w:pPr>
            <w:r w:rsidRPr="00880242">
              <w:rPr>
                <w:rFonts w:ascii="Arial" w:hAnsi="Arial" w:cs="Arial"/>
                <w:color w:val="000000"/>
                <w:sz w:val="18"/>
                <w:szCs w:val="18"/>
              </w:rPr>
              <w:t>563</w:t>
            </w:r>
          </w:p>
        </w:tc>
      </w:tr>
      <w:tr w:rsidR="00E527A2" w:rsidRPr="004A2BF9" w14:paraId="3D00194B" w14:textId="77777777" w:rsidTr="003F6678">
        <w:trPr>
          <w:cantSplit/>
        </w:trPr>
        <w:tc>
          <w:tcPr>
            <w:tcW w:w="3398" w:type="dxa"/>
            <w:vAlign w:val="bottom"/>
          </w:tcPr>
          <w:p w14:paraId="2CECA207" w14:textId="77777777" w:rsidR="00E527A2" w:rsidRPr="00E527A2" w:rsidRDefault="00E527A2" w:rsidP="00E527A2">
            <w:pPr>
              <w:spacing w:line="380" w:lineRule="exact"/>
              <w:ind w:left="173" w:hanging="173"/>
              <w:rPr>
                <w:rFonts w:ascii="Arial" w:hAnsi="Arial" w:cs="Arial"/>
                <w:color w:val="000000"/>
                <w:sz w:val="18"/>
                <w:szCs w:val="18"/>
                <w:cs/>
              </w:rPr>
            </w:pPr>
            <w:r w:rsidRPr="00E527A2">
              <w:rPr>
                <w:rFonts w:ascii="Arial" w:hAnsi="Arial" w:cs="Arial"/>
                <w:color w:val="000000"/>
                <w:sz w:val="18"/>
                <w:szCs w:val="18"/>
              </w:rPr>
              <w:t>Segment profit (loss)</w:t>
            </w:r>
          </w:p>
        </w:tc>
        <w:tc>
          <w:tcPr>
            <w:tcW w:w="792" w:type="dxa"/>
            <w:vAlign w:val="bottom"/>
          </w:tcPr>
          <w:p w14:paraId="0D10B2D3" w14:textId="4212257A" w:rsidR="00E527A2" w:rsidRPr="00E527A2" w:rsidRDefault="00E527A2" w:rsidP="00E527A2">
            <w:pPr>
              <w:tabs>
                <w:tab w:val="decimal" w:pos="504"/>
              </w:tabs>
              <w:spacing w:line="380" w:lineRule="exact"/>
              <w:rPr>
                <w:rFonts w:ascii="Arial" w:hAnsi="Arial" w:cs="Arial"/>
                <w:color w:val="000000"/>
                <w:sz w:val="18"/>
                <w:szCs w:val="18"/>
              </w:rPr>
            </w:pPr>
            <w:r w:rsidRPr="00E527A2">
              <w:rPr>
                <w:rFonts w:ascii="Arial" w:hAnsi="Arial" w:cs="Arial"/>
                <w:color w:val="000000"/>
                <w:sz w:val="18"/>
                <w:szCs w:val="18"/>
              </w:rPr>
              <w:t>1</w:t>
            </w:r>
            <w:r w:rsidR="00085A97">
              <w:rPr>
                <w:rFonts w:ascii="Arial" w:hAnsi="Arial" w:cs="Arial"/>
                <w:color w:val="000000"/>
                <w:sz w:val="18"/>
                <w:szCs w:val="18"/>
              </w:rPr>
              <w:t>61</w:t>
            </w:r>
          </w:p>
        </w:tc>
        <w:tc>
          <w:tcPr>
            <w:tcW w:w="792" w:type="dxa"/>
            <w:vAlign w:val="bottom"/>
          </w:tcPr>
          <w:p w14:paraId="54A8F8AE" w14:textId="3289B5C9" w:rsidR="00E527A2" w:rsidRPr="00086F1A" w:rsidRDefault="00E527A2" w:rsidP="00E527A2">
            <w:pPr>
              <w:tabs>
                <w:tab w:val="decimal" w:pos="504"/>
              </w:tabs>
              <w:spacing w:line="380" w:lineRule="exact"/>
              <w:rPr>
                <w:rFonts w:ascii="Arial" w:hAnsi="Arial" w:cs="Arial"/>
                <w:color w:val="000000"/>
                <w:sz w:val="18"/>
                <w:szCs w:val="18"/>
              </w:rPr>
            </w:pPr>
            <w:r w:rsidRPr="00880242">
              <w:rPr>
                <w:rFonts w:ascii="Arial" w:hAnsi="Arial" w:cs="Arial"/>
                <w:color w:val="000000"/>
                <w:sz w:val="18"/>
                <w:szCs w:val="18"/>
              </w:rPr>
              <w:t>1</w:t>
            </w:r>
            <w:r>
              <w:rPr>
                <w:rFonts w:ascii="Arial" w:hAnsi="Arial" w:cs="Arial"/>
                <w:color w:val="000000"/>
                <w:sz w:val="18"/>
                <w:szCs w:val="18"/>
              </w:rPr>
              <w:t>59</w:t>
            </w:r>
          </w:p>
        </w:tc>
        <w:tc>
          <w:tcPr>
            <w:tcW w:w="792" w:type="dxa"/>
            <w:vAlign w:val="bottom"/>
          </w:tcPr>
          <w:p w14:paraId="7159159B" w14:textId="77098607" w:rsidR="00E527A2" w:rsidRPr="00E527A2" w:rsidRDefault="00E527A2" w:rsidP="00E527A2">
            <w:pPr>
              <w:tabs>
                <w:tab w:val="decimal" w:pos="504"/>
              </w:tabs>
              <w:spacing w:line="380" w:lineRule="exact"/>
              <w:rPr>
                <w:rFonts w:ascii="Arial" w:hAnsi="Arial" w:cs="Arial"/>
                <w:color w:val="000000"/>
                <w:sz w:val="18"/>
                <w:szCs w:val="18"/>
              </w:rPr>
            </w:pPr>
            <w:r w:rsidRPr="00E527A2">
              <w:rPr>
                <w:rFonts w:ascii="Arial" w:hAnsi="Arial" w:cs="Arial"/>
                <w:color w:val="000000"/>
                <w:sz w:val="18"/>
                <w:szCs w:val="18"/>
              </w:rPr>
              <w:t>(4</w:t>
            </w:r>
            <w:r w:rsidR="00085A97">
              <w:rPr>
                <w:rFonts w:ascii="Arial" w:hAnsi="Arial" w:cs="Arial"/>
                <w:color w:val="000000"/>
                <w:sz w:val="18"/>
                <w:szCs w:val="18"/>
              </w:rPr>
              <w:t>4</w:t>
            </w:r>
            <w:r w:rsidRPr="00E527A2">
              <w:rPr>
                <w:rFonts w:ascii="Arial" w:hAnsi="Arial" w:cs="Arial"/>
                <w:color w:val="000000"/>
                <w:sz w:val="18"/>
                <w:szCs w:val="18"/>
              </w:rPr>
              <w:t>)</w:t>
            </w:r>
          </w:p>
        </w:tc>
        <w:tc>
          <w:tcPr>
            <w:tcW w:w="792" w:type="dxa"/>
            <w:vAlign w:val="bottom"/>
          </w:tcPr>
          <w:p w14:paraId="019ED8D1" w14:textId="67D41A46" w:rsidR="00E527A2" w:rsidRPr="00086F1A" w:rsidRDefault="00E527A2" w:rsidP="00E527A2">
            <w:pPr>
              <w:tabs>
                <w:tab w:val="decimal" w:pos="504"/>
              </w:tabs>
              <w:spacing w:line="380" w:lineRule="exact"/>
              <w:rPr>
                <w:rFonts w:ascii="Arial" w:hAnsi="Arial" w:cs="Arial"/>
                <w:color w:val="000000"/>
                <w:sz w:val="18"/>
                <w:szCs w:val="18"/>
              </w:rPr>
            </w:pPr>
            <w:r w:rsidRPr="00880242">
              <w:rPr>
                <w:rFonts w:ascii="Arial" w:hAnsi="Arial" w:cs="Arial"/>
                <w:color w:val="000000"/>
                <w:sz w:val="18"/>
                <w:szCs w:val="18"/>
              </w:rPr>
              <w:t>(2</w:t>
            </w:r>
            <w:r>
              <w:rPr>
                <w:rFonts w:ascii="Arial" w:hAnsi="Arial" w:cs="Arial"/>
                <w:color w:val="000000"/>
                <w:sz w:val="18"/>
                <w:szCs w:val="18"/>
              </w:rPr>
              <w:t>3</w:t>
            </w:r>
            <w:r w:rsidRPr="00880242">
              <w:rPr>
                <w:rFonts w:ascii="Arial" w:hAnsi="Arial" w:cs="Arial"/>
                <w:color w:val="000000"/>
                <w:sz w:val="18"/>
                <w:szCs w:val="18"/>
              </w:rPr>
              <w:t>)</w:t>
            </w:r>
          </w:p>
        </w:tc>
        <w:tc>
          <w:tcPr>
            <w:tcW w:w="792" w:type="dxa"/>
            <w:vAlign w:val="bottom"/>
          </w:tcPr>
          <w:p w14:paraId="45F086FE" w14:textId="77777777" w:rsidR="00E527A2" w:rsidRPr="004A2BF9" w:rsidRDefault="00E527A2" w:rsidP="00E527A2">
            <w:pPr>
              <w:tabs>
                <w:tab w:val="decimal" w:pos="504"/>
              </w:tabs>
              <w:spacing w:line="380" w:lineRule="exact"/>
              <w:rPr>
                <w:rFonts w:ascii="Arial" w:hAnsi="Arial" w:cs="Arial"/>
                <w:color w:val="000000"/>
                <w:sz w:val="18"/>
                <w:szCs w:val="18"/>
              </w:rPr>
            </w:pPr>
          </w:p>
        </w:tc>
        <w:tc>
          <w:tcPr>
            <w:tcW w:w="792" w:type="dxa"/>
            <w:vAlign w:val="bottom"/>
          </w:tcPr>
          <w:p w14:paraId="3777998A" w14:textId="77777777" w:rsidR="00E527A2" w:rsidRPr="004A2BF9" w:rsidRDefault="00E527A2" w:rsidP="00E527A2">
            <w:pPr>
              <w:tabs>
                <w:tab w:val="decimal" w:pos="504"/>
              </w:tabs>
              <w:spacing w:line="380" w:lineRule="exact"/>
              <w:rPr>
                <w:rFonts w:ascii="Arial" w:hAnsi="Arial" w:cs="Arial"/>
                <w:color w:val="000000"/>
                <w:sz w:val="18"/>
                <w:szCs w:val="18"/>
              </w:rPr>
            </w:pPr>
          </w:p>
        </w:tc>
        <w:tc>
          <w:tcPr>
            <w:tcW w:w="792" w:type="dxa"/>
            <w:vAlign w:val="bottom"/>
          </w:tcPr>
          <w:p w14:paraId="024A0B38" w14:textId="0C3C1BEE" w:rsidR="00E527A2" w:rsidRPr="00E527A2" w:rsidRDefault="00E527A2" w:rsidP="00E527A2">
            <w:pPr>
              <w:tabs>
                <w:tab w:val="decimal" w:pos="504"/>
              </w:tabs>
              <w:spacing w:line="380" w:lineRule="exact"/>
              <w:rPr>
                <w:rFonts w:ascii="Arial" w:hAnsi="Arial" w:cs="Arial"/>
                <w:color w:val="000000"/>
                <w:sz w:val="18"/>
                <w:szCs w:val="18"/>
              </w:rPr>
            </w:pPr>
            <w:r w:rsidRPr="00E527A2">
              <w:rPr>
                <w:rFonts w:ascii="Arial" w:hAnsi="Arial" w:cs="Arial"/>
                <w:color w:val="000000"/>
                <w:sz w:val="18"/>
                <w:szCs w:val="18"/>
              </w:rPr>
              <w:t>117</w:t>
            </w:r>
          </w:p>
        </w:tc>
        <w:tc>
          <w:tcPr>
            <w:tcW w:w="796" w:type="dxa"/>
            <w:vAlign w:val="bottom"/>
          </w:tcPr>
          <w:p w14:paraId="6D9D0CC7" w14:textId="7581BAD3" w:rsidR="00E527A2" w:rsidRPr="00086F1A" w:rsidRDefault="00E527A2" w:rsidP="00E527A2">
            <w:pPr>
              <w:tabs>
                <w:tab w:val="decimal" w:pos="504"/>
              </w:tabs>
              <w:spacing w:line="380" w:lineRule="exact"/>
              <w:rPr>
                <w:rFonts w:ascii="Arial" w:hAnsi="Arial" w:cs="Arial"/>
                <w:color w:val="000000"/>
                <w:sz w:val="18"/>
                <w:szCs w:val="18"/>
              </w:rPr>
            </w:pPr>
            <w:r w:rsidRPr="00880242">
              <w:rPr>
                <w:rFonts w:ascii="Arial" w:hAnsi="Arial" w:cs="Arial"/>
                <w:color w:val="000000"/>
                <w:sz w:val="18"/>
                <w:szCs w:val="18"/>
              </w:rPr>
              <w:t>13</w:t>
            </w:r>
            <w:r>
              <w:rPr>
                <w:rFonts w:ascii="Arial" w:hAnsi="Arial" w:cs="Arial"/>
                <w:color w:val="000000"/>
                <w:sz w:val="18"/>
                <w:szCs w:val="18"/>
              </w:rPr>
              <w:t>6</w:t>
            </w:r>
          </w:p>
        </w:tc>
      </w:tr>
      <w:tr w:rsidR="00E527A2" w:rsidRPr="004A2BF9" w14:paraId="40EF879D" w14:textId="77777777" w:rsidTr="003F6678">
        <w:trPr>
          <w:cantSplit/>
        </w:trPr>
        <w:tc>
          <w:tcPr>
            <w:tcW w:w="3398" w:type="dxa"/>
            <w:vAlign w:val="bottom"/>
          </w:tcPr>
          <w:p w14:paraId="47D72B7C" w14:textId="48239149" w:rsidR="00E527A2" w:rsidRPr="00E527A2" w:rsidRDefault="00E527A2" w:rsidP="00E527A2">
            <w:pPr>
              <w:spacing w:line="380" w:lineRule="exact"/>
              <w:ind w:left="173" w:hanging="173"/>
              <w:rPr>
                <w:rFonts w:ascii="Arial" w:hAnsi="Arial" w:cs="Arial"/>
                <w:color w:val="000000"/>
                <w:sz w:val="18"/>
                <w:szCs w:val="18"/>
                <w:cs/>
              </w:rPr>
            </w:pPr>
            <w:r w:rsidRPr="00E527A2">
              <w:rPr>
                <w:rFonts w:ascii="Arial" w:hAnsi="Arial" w:cs="Arial"/>
                <w:color w:val="000000"/>
                <w:sz w:val="18"/>
                <w:szCs w:val="18"/>
              </w:rPr>
              <w:t>Unallocated income and expenses - net</w:t>
            </w:r>
          </w:p>
        </w:tc>
        <w:tc>
          <w:tcPr>
            <w:tcW w:w="792" w:type="dxa"/>
            <w:vAlign w:val="bottom"/>
          </w:tcPr>
          <w:p w14:paraId="24AC1AB3" w14:textId="77777777" w:rsidR="00E527A2" w:rsidRPr="004A2BF9" w:rsidRDefault="00E527A2" w:rsidP="00E527A2">
            <w:pPr>
              <w:tabs>
                <w:tab w:val="decimal" w:pos="504"/>
              </w:tabs>
              <w:spacing w:line="380" w:lineRule="exact"/>
              <w:rPr>
                <w:rFonts w:ascii="Arial" w:hAnsi="Arial" w:cs="Arial"/>
                <w:color w:val="000000"/>
                <w:sz w:val="18"/>
                <w:szCs w:val="18"/>
                <w:cs/>
              </w:rPr>
            </w:pPr>
          </w:p>
        </w:tc>
        <w:tc>
          <w:tcPr>
            <w:tcW w:w="792" w:type="dxa"/>
            <w:vAlign w:val="bottom"/>
          </w:tcPr>
          <w:p w14:paraId="79891905" w14:textId="77777777" w:rsidR="00E527A2" w:rsidRPr="00020551" w:rsidRDefault="00E527A2" w:rsidP="00E527A2">
            <w:pPr>
              <w:tabs>
                <w:tab w:val="decimal" w:pos="504"/>
              </w:tabs>
              <w:spacing w:line="380" w:lineRule="exact"/>
              <w:rPr>
                <w:rFonts w:ascii="Arial" w:hAnsi="Arial" w:cs="Arial"/>
                <w:color w:val="000000"/>
                <w:sz w:val="18"/>
                <w:szCs w:val="18"/>
                <w:cs/>
              </w:rPr>
            </w:pPr>
          </w:p>
        </w:tc>
        <w:tc>
          <w:tcPr>
            <w:tcW w:w="792" w:type="dxa"/>
            <w:vAlign w:val="bottom"/>
          </w:tcPr>
          <w:p w14:paraId="1B91C669" w14:textId="77777777" w:rsidR="00E527A2" w:rsidRPr="004A2BF9" w:rsidRDefault="00E527A2" w:rsidP="00E527A2">
            <w:pPr>
              <w:tabs>
                <w:tab w:val="decimal" w:pos="504"/>
              </w:tabs>
              <w:spacing w:line="380" w:lineRule="exact"/>
              <w:rPr>
                <w:rFonts w:ascii="Arial" w:hAnsi="Arial" w:cs="Arial"/>
                <w:color w:val="000000"/>
                <w:sz w:val="18"/>
                <w:szCs w:val="18"/>
                <w:cs/>
              </w:rPr>
            </w:pPr>
          </w:p>
        </w:tc>
        <w:tc>
          <w:tcPr>
            <w:tcW w:w="792" w:type="dxa"/>
            <w:vAlign w:val="bottom"/>
          </w:tcPr>
          <w:p w14:paraId="42756BB5" w14:textId="77777777" w:rsidR="00E527A2" w:rsidRPr="004A2BF9" w:rsidRDefault="00E527A2" w:rsidP="00E527A2">
            <w:pPr>
              <w:tabs>
                <w:tab w:val="decimal" w:pos="504"/>
              </w:tabs>
              <w:spacing w:line="380" w:lineRule="exact"/>
              <w:rPr>
                <w:rFonts w:ascii="Arial" w:hAnsi="Arial" w:cs="Arial"/>
                <w:color w:val="000000"/>
                <w:sz w:val="18"/>
                <w:szCs w:val="18"/>
                <w:cs/>
              </w:rPr>
            </w:pPr>
          </w:p>
        </w:tc>
        <w:tc>
          <w:tcPr>
            <w:tcW w:w="792" w:type="dxa"/>
            <w:vAlign w:val="bottom"/>
          </w:tcPr>
          <w:p w14:paraId="2DB1D61F" w14:textId="77777777" w:rsidR="00E527A2" w:rsidRPr="004A2BF9" w:rsidRDefault="00E527A2" w:rsidP="00E527A2">
            <w:pPr>
              <w:tabs>
                <w:tab w:val="decimal" w:pos="504"/>
              </w:tabs>
              <w:spacing w:line="380" w:lineRule="exact"/>
              <w:rPr>
                <w:rFonts w:ascii="Arial" w:hAnsi="Arial" w:cs="Arial"/>
                <w:color w:val="000000"/>
                <w:sz w:val="18"/>
                <w:szCs w:val="18"/>
              </w:rPr>
            </w:pPr>
          </w:p>
        </w:tc>
        <w:tc>
          <w:tcPr>
            <w:tcW w:w="792" w:type="dxa"/>
            <w:vAlign w:val="bottom"/>
          </w:tcPr>
          <w:p w14:paraId="1A703529" w14:textId="77777777" w:rsidR="00E527A2" w:rsidRPr="004A2BF9" w:rsidRDefault="00E527A2" w:rsidP="00E527A2">
            <w:pPr>
              <w:tabs>
                <w:tab w:val="decimal" w:pos="504"/>
              </w:tabs>
              <w:spacing w:line="380" w:lineRule="exact"/>
              <w:rPr>
                <w:rFonts w:ascii="Arial" w:hAnsi="Arial" w:cs="Arial"/>
                <w:color w:val="000000"/>
                <w:sz w:val="18"/>
                <w:szCs w:val="18"/>
              </w:rPr>
            </w:pPr>
          </w:p>
        </w:tc>
        <w:tc>
          <w:tcPr>
            <w:tcW w:w="792" w:type="dxa"/>
            <w:vAlign w:val="bottom"/>
          </w:tcPr>
          <w:p w14:paraId="5DB42DD3" w14:textId="790823DE" w:rsidR="00E527A2" w:rsidRPr="004A2BF9" w:rsidRDefault="00E527A2" w:rsidP="00E527A2">
            <w:pPr>
              <w:pBdr>
                <w:bottom w:val="single" w:sz="4" w:space="1" w:color="auto"/>
              </w:pBdr>
              <w:tabs>
                <w:tab w:val="decimal" w:pos="504"/>
              </w:tabs>
              <w:spacing w:line="380" w:lineRule="exact"/>
              <w:rPr>
                <w:rFonts w:ascii="Arial" w:hAnsi="Arial" w:cs="Arial"/>
                <w:color w:val="000000"/>
                <w:sz w:val="18"/>
                <w:szCs w:val="18"/>
              </w:rPr>
            </w:pPr>
            <w:r w:rsidRPr="00E527A2">
              <w:rPr>
                <w:rFonts w:ascii="Arial" w:hAnsi="Arial" w:cs="Arial"/>
                <w:color w:val="000000"/>
                <w:sz w:val="18"/>
                <w:szCs w:val="18"/>
              </w:rPr>
              <w:t>(108)</w:t>
            </w:r>
          </w:p>
        </w:tc>
        <w:tc>
          <w:tcPr>
            <w:tcW w:w="796" w:type="dxa"/>
            <w:vAlign w:val="bottom"/>
          </w:tcPr>
          <w:p w14:paraId="644EDFE0" w14:textId="36D96944" w:rsidR="00E527A2" w:rsidRPr="004A2BF9" w:rsidRDefault="00E527A2" w:rsidP="00E527A2">
            <w:pPr>
              <w:pBdr>
                <w:bottom w:val="single" w:sz="4" w:space="1" w:color="auto"/>
              </w:pBdr>
              <w:tabs>
                <w:tab w:val="decimal" w:pos="504"/>
              </w:tabs>
              <w:spacing w:line="380" w:lineRule="exact"/>
              <w:rPr>
                <w:rFonts w:ascii="Arial" w:hAnsi="Arial" w:cs="Arial"/>
                <w:color w:val="000000"/>
                <w:sz w:val="18"/>
                <w:szCs w:val="18"/>
              </w:rPr>
            </w:pPr>
            <w:r>
              <w:rPr>
                <w:rFonts w:ascii="Arial" w:hAnsi="Arial" w:cs="Arial"/>
                <w:color w:val="000000"/>
                <w:sz w:val="18"/>
                <w:szCs w:val="18"/>
              </w:rPr>
              <w:t>(119)</w:t>
            </w:r>
          </w:p>
        </w:tc>
      </w:tr>
      <w:tr w:rsidR="00E527A2" w:rsidRPr="004A2BF9" w14:paraId="2E116695" w14:textId="77777777" w:rsidTr="003F6678">
        <w:trPr>
          <w:cantSplit/>
        </w:trPr>
        <w:tc>
          <w:tcPr>
            <w:tcW w:w="3398" w:type="dxa"/>
            <w:vAlign w:val="bottom"/>
          </w:tcPr>
          <w:p w14:paraId="4B1C71EB" w14:textId="428D3B28" w:rsidR="00E527A2" w:rsidRPr="00E527A2" w:rsidRDefault="00E527A2" w:rsidP="00E527A2">
            <w:pPr>
              <w:spacing w:line="380" w:lineRule="exact"/>
              <w:ind w:left="173" w:hanging="173"/>
              <w:rPr>
                <w:rFonts w:ascii="Arial" w:hAnsi="Arial" w:cs="Arial"/>
                <w:color w:val="000000"/>
                <w:sz w:val="18"/>
                <w:szCs w:val="18"/>
              </w:rPr>
            </w:pPr>
            <w:r w:rsidRPr="00E527A2">
              <w:rPr>
                <w:rFonts w:ascii="Arial" w:hAnsi="Arial" w:cstheme="minorBidi"/>
                <w:color w:val="000000"/>
                <w:sz w:val="18"/>
                <w:szCs w:val="18"/>
              </w:rPr>
              <w:t xml:space="preserve">Profit </w:t>
            </w:r>
            <w:r w:rsidRPr="00E527A2">
              <w:rPr>
                <w:rFonts w:ascii="Arial" w:hAnsi="Arial" w:cs="Arial"/>
                <w:color w:val="000000"/>
                <w:sz w:val="18"/>
                <w:szCs w:val="18"/>
              </w:rPr>
              <w:t>before income tax</w:t>
            </w:r>
          </w:p>
        </w:tc>
        <w:tc>
          <w:tcPr>
            <w:tcW w:w="792" w:type="dxa"/>
            <w:vAlign w:val="bottom"/>
          </w:tcPr>
          <w:p w14:paraId="1D4B2C4D" w14:textId="77777777" w:rsidR="00E527A2" w:rsidRPr="004A2BF9" w:rsidRDefault="00E527A2" w:rsidP="00E527A2">
            <w:pPr>
              <w:tabs>
                <w:tab w:val="decimal" w:pos="504"/>
              </w:tabs>
              <w:spacing w:line="380" w:lineRule="exact"/>
              <w:rPr>
                <w:rFonts w:ascii="Arial" w:hAnsi="Arial" w:cs="Arial"/>
                <w:color w:val="000000"/>
                <w:sz w:val="18"/>
                <w:szCs w:val="18"/>
                <w:cs/>
              </w:rPr>
            </w:pPr>
          </w:p>
        </w:tc>
        <w:tc>
          <w:tcPr>
            <w:tcW w:w="792" w:type="dxa"/>
            <w:vAlign w:val="bottom"/>
          </w:tcPr>
          <w:p w14:paraId="67EF36F9" w14:textId="77777777" w:rsidR="00E527A2" w:rsidRPr="004A2BF9" w:rsidRDefault="00E527A2" w:rsidP="00E527A2">
            <w:pPr>
              <w:tabs>
                <w:tab w:val="decimal" w:pos="504"/>
              </w:tabs>
              <w:spacing w:line="380" w:lineRule="exact"/>
              <w:rPr>
                <w:rFonts w:ascii="Arial" w:hAnsi="Arial" w:cs="Arial"/>
                <w:color w:val="000000"/>
                <w:sz w:val="18"/>
                <w:szCs w:val="18"/>
                <w:cs/>
              </w:rPr>
            </w:pPr>
          </w:p>
        </w:tc>
        <w:tc>
          <w:tcPr>
            <w:tcW w:w="792" w:type="dxa"/>
            <w:vAlign w:val="bottom"/>
          </w:tcPr>
          <w:p w14:paraId="5F1CE6B7" w14:textId="77777777" w:rsidR="00E527A2" w:rsidRPr="004A2BF9" w:rsidRDefault="00E527A2" w:rsidP="00E527A2">
            <w:pPr>
              <w:tabs>
                <w:tab w:val="decimal" w:pos="504"/>
              </w:tabs>
              <w:spacing w:line="380" w:lineRule="exact"/>
              <w:rPr>
                <w:rFonts w:ascii="Arial" w:hAnsi="Arial" w:cs="Arial"/>
                <w:color w:val="000000"/>
                <w:sz w:val="18"/>
                <w:szCs w:val="18"/>
                <w:cs/>
              </w:rPr>
            </w:pPr>
          </w:p>
        </w:tc>
        <w:tc>
          <w:tcPr>
            <w:tcW w:w="792" w:type="dxa"/>
            <w:vAlign w:val="bottom"/>
          </w:tcPr>
          <w:p w14:paraId="72CBE8C6" w14:textId="77777777" w:rsidR="00E527A2" w:rsidRPr="004A2BF9" w:rsidRDefault="00E527A2" w:rsidP="00E527A2">
            <w:pPr>
              <w:tabs>
                <w:tab w:val="decimal" w:pos="504"/>
              </w:tabs>
              <w:spacing w:line="380" w:lineRule="exact"/>
              <w:rPr>
                <w:rFonts w:ascii="Arial" w:hAnsi="Arial" w:cs="Arial"/>
                <w:color w:val="000000"/>
                <w:sz w:val="18"/>
                <w:szCs w:val="18"/>
                <w:cs/>
              </w:rPr>
            </w:pPr>
          </w:p>
        </w:tc>
        <w:tc>
          <w:tcPr>
            <w:tcW w:w="792" w:type="dxa"/>
            <w:vAlign w:val="bottom"/>
          </w:tcPr>
          <w:p w14:paraId="13ADDC28" w14:textId="77777777" w:rsidR="00E527A2" w:rsidRPr="004A2BF9" w:rsidRDefault="00E527A2" w:rsidP="00E527A2">
            <w:pPr>
              <w:tabs>
                <w:tab w:val="decimal" w:pos="504"/>
              </w:tabs>
              <w:spacing w:line="380" w:lineRule="exact"/>
              <w:rPr>
                <w:rFonts w:ascii="Arial" w:hAnsi="Arial" w:cs="Arial"/>
                <w:color w:val="000000"/>
                <w:sz w:val="18"/>
                <w:szCs w:val="18"/>
              </w:rPr>
            </w:pPr>
          </w:p>
        </w:tc>
        <w:tc>
          <w:tcPr>
            <w:tcW w:w="792" w:type="dxa"/>
            <w:vAlign w:val="bottom"/>
          </w:tcPr>
          <w:p w14:paraId="0FE3B77C" w14:textId="77777777" w:rsidR="00E527A2" w:rsidRPr="004A2BF9" w:rsidRDefault="00E527A2" w:rsidP="00E527A2">
            <w:pPr>
              <w:tabs>
                <w:tab w:val="decimal" w:pos="504"/>
              </w:tabs>
              <w:spacing w:line="380" w:lineRule="exact"/>
              <w:rPr>
                <w:rFonts w:ascii="Arial" w:hAnsi="Arial" w:cs="Arial"/>
                <w:color w:val="000000"/>
                <w:sz w:val="18"/>
                <w:szCs w:val="18"/>
              </w:rPr>
            </w:pPr>
          </w:p>
        </w:tc>
        <w:tc>
          <w:tcPr>
            <w:tcW w:w="792" w:type="dxa"/>
            <w:vAlign w:val="bottom"/>
          </w:tcPr>
          <w:p w14:paraId="2E02D86E" w14:textId="7E34F89D" w:rsidR="00E527A2" w:rsidRPr="00E527A2" w:rsidRDefault="00E527A2" w:rsidP="00E527A2">
            <w:pPr>
              <w:pBdr>
                <w:bottom w:val="double" w:sz="4" w:space="1" w:color="auto"/>
              </w:pBdr>
              <w:tabs>
                <w:tab w:val="decimal" w:pos="504"/>
              </w:tabs>
              <w:spacing w:line="380" w:lineRule="exact"/>
              <w:rPr>
                <w:rFonts w:ascii="Arial" w:hAnsi="Arial" w:cs="Arial"/>
                <w:color w:val="000000"/>
                <w:sz w:val="18"/>
                <w:szCs w:val="18"/>
              </w:rPr>
            </w:pPr>
            <w:r w:rsidRPr="00E527A2">
              <w:rPr>
                <w:rFonts w:ascii="Arial" w:hAnsi="Arial" w:cs="Arial"/>
                <w:color w:val="000000"/>
                <w:sz w:val="18"/>
                <w:szCs w:val="18"/>
              </w:rPr>
              <w:t>9</w:t>
            </w:r>
          </w:p>
        </w:tc>
        <w:tc>
          <w:tcPr>
            <w:tcW w:w="796" w:type="dxa"/>
            <w:vAlign w:val="bottom"/>
          </w:tcPr>
          <w:p w14:paraId="3E35B945" w14:textId="0348A0CA" w:rsidR="00E527A2" w:rsidRPr="00086F1A" w:rsidRDefault="00E527A2" w:rsidP="00E527A2">
            <w:pPr>
              <w:pBdr>
                <w:bottom w:val="double" w:sz="4" w:space="1" w:color="auto"/>
              </w:pBdr>
              <w:tabs>
                <w:tab w:val="decimal" w:pos="504"/>
              </w:tabs>
              <w:spacing w:line="380" w:lineRule="exact"/>
              <w:rPr>
                <w:rFonts w:ascii="Arial" w:hAnsi="Arial" w:cs="Arial"/>
                <w:color w:val="000000"/>
                <w:sz w:val="18"/>
                <w:szCs w:val="18"/>
              </w:rPr>
            </w:pPr>
            <w:r w:rsidRPr="001B7A9A">
              <w:rPr>
                <w:rFonts w:ascii="Arial" w:hAnsi="Arial" w:cs="Arial"/>
                <w:color w:val="000000"/>
                <w:sz w:val="18"/>
                <w:szCs w:val="18"/>
              </w:rPr>
              <w:t>17</w:t>
            </w:r>
          </w:p>
        </w:tc>
      </w:tr>
    </w:tbl>
    <w:p w14:paraId="0BF571CC" w14:textId="77777777" w:rsidR="00E527A2" w:rsidRDefault="00E527A2">
      <w:pPr>
        <w:overflowPunct/>
        <w:autoSpaceDE/>
        <w:autoSpaceDN/>
        <w:adjustRightInd/>
        <w:spacing w:after="200" w:line="276" w:lineRule="auto"/>
        <w:textAlignment w:val="auto"/>
        <w:rPr>
          <w:rFonts w:ascii="Arial" w:hAnsi="Arial" w:cs="Arial"/>
          <w:b/>
          <w:bCs/>
          <w:sz w:val="22"/>
          <w:szCs w:val="22"/>
        </w:rPr>
      </w:pPr>
      <w:r>
        <w:rPr>
          <w:rFonts w:ascii="Arial" w:hAnsi="Arial" w:cs="Arial"/>
          <w:b/>
          <w:bCs/>
          <w:sz w:val="22"/>
          <w:szCs w:val="22"/>
        </w:rPr>
        <w:br w:type="page"/>
      </w:r>
    </w:p>
    <w:p w14:paraId="1BAB5BF2" w14:textId="088FB3E8" w:rsidR="004176DA" w:rsidRPr="00BB30D1" w:rsidRDefault="00D82003" w:rsidP="006743D0">
      <w:pPr>
        <w:spacing w:before="240" w:after="120" w:line="380" w:lineRule="exact"/>
        <w:ind w:left="605" w:hanging="605"/>
        <w:jc w:val="thaiDistribute"/>
        <w:rPr>
          <w:rFonts w:ascii="Arial" w:hAnsi="Arial" w:cs="Arial"/>
          <w:b/>
          <w:bCs/>
          <w:sz w:val="22"/>
          <w:szCs w:val="22"/>
        </w:rPr>
      </w:pPr>
      <w:r w:rsidRPr="00BB30D1">
        <w:rPr>
          <w:rFonts w:ascii="Arial" w:hAnsi="Arial" w:cs="Arial"/>
          <w:b/>
          <w:bCs/>
          <w:sz w:val="22"/>
          <w:szCs w:val="22"/>
        </w:rPr>
        <w:lastRenderedPageBreak/>
        <w:t>1</w:t>
      </w:r>
      <w:r w:rsidR="008709C2">
        <w:rPr>
          <w:rFonts w:ascii="Arial" w:hAnsi="Arial" w:cs="Arial"/>
          <w:b/>
          <w:bCs/>
          <w:sz w:val="22"/>
          <w:szCs w:val="22"/>
        </w:rPr>
        <w:t>2</w:t>
      </w:r>
      <w:r w:rsidR="004176DA" w:rsidRPr="00BB30D1">
        <w:rPr>
          <w:rFonts w:ascii="Arial" w:hAnsi="Arial" w:cs="Arial"/>
          <w:b/>
          <w:bCs/>
          <w:sz w:val="22"/>
          <w:szCs w:val="22"/>
        </w:rPr>
        <w:t>.</w:t>
      </w:r>
      <w:r w:rsidR="004176DA" w:rsidRPr="00BB30D1">
        <w:rPr>
          <w:rFonts w:ascii="Arial" w:hAnsi="Arial" w:cs="Arial"/>
          <w:b/>
          <w:bCs/>
          <w:sz w:val="22"/>
          <w:szCs w:val="22"/>
        </w:rPr>
        <w:tab/>
        <w:t>Commitments and contingent liabilities</w:t>
      </w:r>
    </w:p>
    <w:p w14:paraId="17F3215E" w14:textId="784494D8" w:rsidR="00F556D3" w:rsidRPr="00BB30D1" w:rsidRDefault="00D82003" w:rsidP="006743D0">
      <w:pPr>
        <w:spacing w:before="120" w:after="120" w:line="380" w:lineRule="exact"/>
        <w:ind w:left="605" w:hanging="605"/>
        <w:jc w:val="thaiDistribute"/>
        <w:rPr>
          <w:rFonts w:ascii="Arial" w:hAnsi="Arial" w:cs="Arial"/>
          <w:b/>
          <w:bCs/>
          <w:sz w:val="22"/>
          <w:szCs w:val="22"/>
        </w:rPr>
      </w:pPr>
      <w:r w:rsidRPr="00BB30D1">
        <w:rPr>
          <w:rFonts w:ascii="Arial" w:hAnsi="Arial" w:cs="Arial"/>
          <w:b/>
          <w:bCs/>
          <w:sz w:val="22"/>
          <w:szCs w:val="22"/>
        </w:rPr>
        <w:t>1</w:t>
      </w:r>
      <w:r w:rsidR="008709C2">
        <w:rPr>
          <w:rFonts w:ascii="Arial" w:hAnsi="Arial" w:cs="Arial"/>
          <w:b/>
          <w:bCs/>
          <w:sz w:val="22"/>
          <w:szCs w:val="22"/>
        </w:rPr>
        <w:t>2</w:t>
      </w:r>
      <w:r w:rsidR="00336005" w:rsidRPr="00BB30D1">
        <w:rPr>
          <w:rFonts w:ascii="Arial" w:hAnsi="Arial" w:cs="Arial"/>
          <w:b/>
          <w:bCs/>
          <w:sz w:val="22"/>
          <w:szCs w:val="22"/>
        </w:rPr>
        <w:t>.1</w:t>
      </w:r>
      <w:r w:rsidR="004F67CF" w:rsidRPr="00BB30D1">
        <w:rPr>
          <w:rFonts w:ascii="Arial" w:hAnsi="Arial" w:cs="Arial"/>
          <w:b/>
          <w:bCs/>
          <w:sz w:val="22"/>
          <w:szCs w:val="22"/>
        </w:rPr>
        <w:tab/>
      </w:r>
      <w:r w:rsidR="00F556D3" w:rsidRPr="00BB30D1">
        <w:rPr>
          <w:rFonts w:ascii="Arial" w:hAnsi="Arial" w:cs="Arial"/>
          <w:b/>
          <w:bCs/>
          <w:sz w:val="22"/>
          <w:szCs w:val="22"/>
        </w:rPr>
        <w:t>Capital commitments</w:t>
      </w:r>
    </w:p>
    <w:p w14:paraId="6553CD71" w14:textId="5B56E9AA" w:rsidR="00F556D3" w:rsidRPr="001B7A9A" w:rsidRDefault="00F556D3" w:rsidP="006743D0">
      <w:pPr>
        <w:spacing w:before="120" w:after="120" w:line="380" w:lineRule="exact"/>
        <w:ind w:left="605" w:hanging="605"/>
        <w:jc w:val="thaiDistribute"/>
        <w:rPr>
          <w:rFonts w:ascii="Arial" w:hAnsi="Arial" w:cs="Arial"/>
          <w:sz w:val="22"/>
          <w:szCs w:val="22"/>
        </w:rPr>
      </w:pPr>
      <w:r w:rsidRPr="00BB30D1">
        <w:rPr>
          <w:rFonts w:ascii="Arial" w:hAnsi="Arial" w:cs="Arial"/>
          <w:sz w:val="22"/>
          <w:szCs w:val="22"/>
        </w:rPr>
        <w:tab/>
      </w:r>
      <w:r w:rsidRPr="001B7A9A">
        <w:rPr>
          <w:rFonts w:ascii="Arial" w:hAnsi="Arial" w:cs="Arial"/>
          <w:sz w:val="22"/>
          <w:szCs w:val="22"/>
        </w:rPr>
        <w:t xml:space="preserve">As at </w:t>
      </w:r>
      <w:r w:rsidR="00DE3FA5" w:rsidRPr="001B7A9A">
        <w:rPr>
          <w:rFonts w:ascii="Arial" w:hAnsi="Arial" w:cs="Arial"/>
          <w:sz w:val="22"/>
          <w:szCs w:val="22"/>
        </w:rPr>
        <w:t>3</w:t>
      </w:r>
      <w:r w:rsidR="004D4990">
        <w:rPr>
          <w:rFonts w:ascii="Arial" w:hAnsi="Arial" w:cstheme="minorBidi"/>
          <w:sz w:val="22"/>
          <w:szCs w:val="22"/>
        </w:rPr>
        <w:t>1 March</w:t>
      </w:r>
      <w:r w:rsidR="00336005" w:rsidRPr="001B7A9A">
        <w:rPr>
          <w:rFonts w:ascii="Arial" w:hAnsi="Arial" w:cs="Arial"/>
          <w:sz w:val="22"/>
          <w:szCs w:val="22"/>
        </w:rPr>
        <w:t xml:space="preserve"> </w:t>
      </w:r>
      <w:r w:rsidR="0047107D" w:rsidRPr="001B7A9A">
        <w:rPr>
          <w:rFonts w:ascii="Arial" w:hAnsi="Arial" w:cs="Arial"/>
          <w:sz w:val="22"/>
          <w:szCs w:val="22"/>
        </w:rPr>
        <w:t>20</w:t>
      </w:r>
      <w:r w:rsidR="00CB241E" w:rsidRPr="001B7A9A">
        <w:rPr>
          <w:rFonts w:ascii="Arial" w:hAnsi="Arial" w:cs="Arial"/>
          <w:sz w:val="22"/>
          <w:szCs w:val="22"/>
        </w:rPr>
        <w:t>2</w:t>
      </w:r>
      <w:r w:rsidR="004D4990">
        <w:rPr>
          <w:rFonts w:ascii="Arial" w:hAnsi="Arial" w:cs="Arial"/>
          <w:sz w:val="22"/>
          <w:szCs w:val="22"/>
        </w:rPr>
        <w:t>2</w:t>
      </w:r>
      <w:r w:rsidR="00336005" w:rsidRPr="001B7A9A">
        <w:rPr>
          <w:rFonts w:ascii="Arial" w:hAnsi="Arial" w:cs="Arial"/>
          <w:sz w:val="22"/>
          <w:szCs w:val="22"/>
        </w:rPr>
        <w:t xml:space="preserve">, </w:t>
      </w:r>
      <w:r w:rsidRPr="001B7A9A">
        <w:rPr>
          <w:rFonts w:ascii="Arial" w:hAnsi="Arial" w:cs="Arial"/>
          <w:sz w:val="22"/>
          <w:szCs w:val="22"/>
        </w:rPr>
        <w:t xml:space="preserve">the </w:t>
      </w:r>
      <w:r w:rsidR="003009DE" w:rsidRPr="001B7A9A">
        <w:rPr>
          <w:rFonts w:ascii="Arial" w:hAnsi="Arial" w:cs="Arial"/>
          <w:sz w:val="22"/>
          <w:szCs w:val="22"/>
        </w:rPr>
        <w:t>subsidiaries</w:t>
      </w:r>
      <w:r w:rsidRPr="001B7A9A">
        <w:rPr>
          <w:rFonts w:ascii="Arial" w:hAnsi="Arial" w:cs="Arial"/>
          <w:sz w:val="22"/>
          <w:szCs w:val="22"/>
        </w:rPr>
        <w:t xml:space="preserve"> had capital commitments of </w:t>
      </w:r>
      <w:r w:rsidR="00676E1E" w:rsidRPr="001B7A9A">
        <w:rPr>
          <w:rFonts w:ascii="Arial" w:hAnsi="Arial" w:cs="Arial"/>
          <w:sz w:val="22"/>
          <w:szCs w:val="22"/>
        </w:rPr>
        <w:t xml:space="preserve">Baht </w:t>
      </w:r>
      <w:r w:rsidR="008F0D75">
        <w:rPr>
          <w:rFonts w:ascii="Arial" w:hAnsi="Arial" w:cs="Arial"/>
          <w:sz w:val="22"/>
          <w:szCs w:val="22"/>
        </w:rPr>
        <w:t>146</w:t>
      </w:r>
      <w:r w:rsidR="00336005" w:rsidRPr="001B7A9A">
        <w:rPr>
          <w:rFonts w:ascii="Arial" w:hAnsi="Arial" w:cs="Arial"/>
          <w:sz w:val="22"/>
          <w:szCs w:val="22"/>
        </w:rPr>
        <w:t xml:space="preserve"> </w:t>
      </w:r>
      <w:r w:rsidR="00B0772E" w:rsidRPr="001B7A9A">
        <w:rPr>
          <w:rFonts w:ascii="Arial" w:hAnsi="Arial" w:cs="Arial"/>
          <w:sz w:val="22"/>
          <w:szCs w:val="22"/>
        </w:rPr>
        <w:t xml:space="preserve">million, </w:t>
      </w:r>
      <w:r w:rsidRPr="001B7A9A">
        <w:rPr>
          <w:rFonts w:ascii="Arial" w:hAnsi="Arial" w:cs="Arial"/>
          <w:sz w:val="22"/>
          <w:szCs w:val="22"/>
        </w:rPr>
        <w:t xml:space="preserve">relating to </w:t>
      </w:r>
      <w:r w:rsidR="005B2A7D" w:rsidRPr="001B7A9A">
        <w:rPr>
          <w:rFonts w:ascii="Arial" w:hAnsi="Arial" w:cs="Arial"/>
          <w:sz w:val="22"/>
          <w:szCs w:val="22"/>
        </w:rPr>
        <w:t>the purchase</w:t>
      </w:r>
      <w:r w:rsidR="00336005" w:rsidRPr="001B7A9A">
        <w:rPr>
          <w:rFonts w:ascii="Arial" w:hAnsi="Arial" w:cs="Arial"/>
          <w:sz w:val="22"/>
          <w:szCs w:val="22"/>
        </w:rPr>
        <w:t>s</w:t>
      </w:r>
      <w:r w:rsidR="005B2A7D" w:rsidRPr="001B7A9A">
        <w:rPr>
          <w:rFonts w:ascii="Arial" w:hAnsi="Arial" w:cs="Arial"/>
          <w:sz w:val="22"/>
          <w:szCs w:val="22"/>
        </w:rPr>
        <w:t xml:space="preserve"> of </w:t>
      </w:r>
      <w:r w:rsidR="008D6D1B" w:rsidRPr="001B7A9A">
        <w:rPr>
          <w:rFonts w:ascii="Arial" w:hAnsi="Arial" w:cs="Arial"/>
          <w:sz w:val="22"/>
          <w:szCs w:val="22"/>
        </w:rPr>
        <w:t>movie rights.</w:t>
      </w:r>
    </w:p>
    <w:p w14:paraId="5AFD4E07" w14:textId="316455A6" w:rsidR="00846C77" w:rsidRPr="001B7A9A" w:rsidRDefault="00D82003" w:rsidP="006743D0">
      <w:pPr>
        <w:spacing w:before="120" w:after="120" w:line="380" w:lineRule="exact"/>
        <w:ind w:left="605" w:hanging="605"/>
        <w:jc w:val="thaiDistribute"/>
        <w:rPr>
          <w:rFonts w:ascii="Arial" w:hAnsi="Arial" w:cs="Arial"/>
          <w:b/>
          <w:bCs/>
          <w:sz w:val="22"/>
          <w:szCs w:val="22"/>
        </w:rPr>
      </w:pPr>
      <w:r w:rsidRPr="001B7A9A">
        <w:rPr>
          <w:rFonts w:ascii="Arial" w:hAnsi="Arial" w:cs="Arial"/>
          <w:b/>
          <w:bCs/>
          <w:sz w:val="22"/>
          <w:szCs w:val="22"/>
        </w:rPr>
        <w:t>1</w:t>
      </w:r>
      <w:r w:rsidR="008709C2">
        <w:rPr>
          <w:rFonts w:ascii="Arial" w:hAnsi="Arial" w:cs="Arial"/>
          <w:b/>
          <w:bCs/>
          <w:sz w:val="22"/>
          <w:szCs w:val="22"/>
        </w:rPr>
        <w:t>2</w:t>
      </w:r>
      <w:r w:rsidR="00F83291" w:rsidRPr="001B7A9A">
        <w:rPr>
          <w:rFonts w:ascii="Arial" w:hAnsi="Arial" w:cs="Arial"/>
          <w:b/>
          <w:bCs/>
          <w:sz w:val="22"/>
          <w:szCs w:val="22"/>
        </w:rPr>
        <w:t>.</w:t>
      </w:r>
      <w:r w:rsidR="00560FE7" w:rsidRPr="001B7A9A">
        <w:rPr>
          <w:rFonts w:ascii="Arial" w:hAnsi="Arial" w:cs="Arial"/>
          <w:b/>
          <w:bCs/>
          <w:sz w:val="22"/>
          <w:szCs w:val="22"/>
        </w:rPr>
        <w:t>2</w:t>
      </w:r>
      <w:r w:rsidR="00846C77" w:rsidRPr="001B7A9A">
        <w:rPr>
          <w:rFonts w:ascii="Arial" w:hAnsi="Arial" w:cs="Arial"/>
          <w:b/>
          <w:bCs/>
          <w:sz w:val="22"/>
          <w:szCs w:val="22"/>
        </w:rPr>
        <w:tab/>
        <w:t>Guarantees</w:t>
      </w:r>
    </w:p>
    <w:p w14:paraId="42A7448D" w14:textId="3D96D902" w:rsidR="00EB575C" w:rsidRPr="008F0D75" w:rsidRDefault="004D27C5" w:rsidP="006743D0">
      <w:pPr>
        <w:spacing w:before="120" w:after="120" w:line="380" w:lineRule="exact"/>
        <w:ind w:left="1210" w:hanging="605"/>
        <w:jc w:val="thaiDistribute"/>
        <w:rPr>
          <w:rFonts w:ascii="Arial" w:hAnsi="Arial" w:cs="Arial"/>
          <w:color w:val="000000"/>
          <w:sz w:val="22"/>
          <w:szCs w:val="22"/>
        </w:rPr>
      </w:pPr>
      <w:r w:rsidRPr="00CD4F9D">
        <w:rPr>
          <w:rFonts w:ascii="Arial" w:hAnsi="Arial" w:cs="Arial"/>
          <w:color w:val="000000"/>
          <w:sz w:val="22"/>
          <w:szCs w:val="22"/>
        </w:rPr>
        <w:t>a)</w:t>
      </w:r>
      <w:r w:rsidRPr="00CD4F9D">
        <w:rPr>
          <w:rFonts w:ascii="Arial" w:hAnsi="Arial" w:cs="Arial"/>
          <w:color w:val="000000"/>
          <w:sz w:val="22"/>
          <w:szCs w:val="22"/>
        </w:rPr>
        <w:tab/>
      </w:r>
      <w:r w:rsidR="00336005" w:rsidRPr="00CD4F9D">
        <w:rPr>
          <w:rFonts w:ascii="Arial" w:hAnsi="Arial" w:cs="Arial"/>
          <w:color w:val="000000"/>
          <w:sz w:val="22"/>
          <w:szCs w:val="22"/>
        </w:rPr>
        <w:t>T</w:t>
      </w:r>
      <w:r w:rsidR="00EB575C" w:rsidRPr="00CD4F9D">
        <w:rPr>
          <w:rFonts w:ascii="Arial" w:hAnsi="Arial" w:cs="Arial"/>
          <w:color w:val="000000"/>
          <w:sz w:val="22"/>
          <w:szCs w:val="22"/>
        </w:rPr>
        <w:t>he Company ha</w:t>
      </w:r>
      <w:r w:rsidR="00336005" w:rsidRPr="00CD4F9D">
        <w:rPr>
          <w:rFonts w:ascii="Arial" w:hAnsi="Arial" w:cs="Arial"/>
          <w:color w:val="000000"/>
          <w:sz w:val="22"/>
          <w:szCs w:val="22"/>
        </w:rPr>
        <w:t>s</w:t>
      </w:r>
      <w:r w:rsidR="00EB575C" w:rsidRPr="00CD4F9D">
        <w:rPr>
          <w:rFonts w:ascii="Arial" w:hAnsi="Arial" w:cs="Arial"/>
          <w:color w:val="000000"/>
          <w:sz w:val="22"/>
          <w:szCs w:val="22"/>
        </w:rPr>
        <w:t xml:space="preserve"> guaranteed </w:t>
      </w:r>
      <w:r w:rsidR="00336005" w:rsidRPr="00CD4F9D">
        <w:rPr>
          <w:rFonts w:ascii="Arial" w:hAnsi="Arial" w:cs="Arial"/>
          <w:color w:val="000000"/>
          <w:sz w:val="22"/>
          <w:szCs w:val="22"/>
        </w:rPr>
        <w:t xml:space="preserve">bank </w:t>
      </w:r>
      <w:r w:rsidR="00EB575C" w:rsidRPr="00CD4F9D">
        <w:rPr>
          <w:rFonts w:ascii="Arial" w:hAnsi="Arial" w:cs="Arial"/>
          <w:color w:val="000000"/>
          <w:sz w:val="22"/>
          <w:szCs w:val="22"/>
        </w:rPr>
        <w:t>credit facilities</w:t>
      </w:r>
      <w:r w:rsidR="00336005" w:rsidRPr="00CD4F9D">
        <w:rPr>
          <w:rFonts w:ascii="Arial" w:hAnsi="Arial" w:cs="Arial"/>
          <w:color w:val="000000"/>
          <w:sz w:val="22"/>
          <w:szCs w:val="22"/>
        </w:rPr>
        <w:t xml:space="preserve"> of its subsidiaries</w:t>
      </w:r>
      <w:r w:rsidR="00257461" w:rsidRPr="00CD4F9D">
        <w:rPr>
          <w:rFonts w:ascii="Arial" w:hAnsi="Arial" w:cs="Arial"/>
          <w:color w:val="000000"/>
          <w:sz w:val="22"/>
          <w:szCs w:val="22"/>
        </w:rPr>
        <w:t xml:space="preserve"> (exclusive of guarantees provided for bank guarantees as described in Note </w:t>
      </w:r>
      <w:r w:rsidR="00F335A3" w:rsidRPr="00CD4F9D">
        <w:rPr>
          <w:rFonts w:ascii="Arial" w:hAnsi="Arial" w:cs="Arial"/>
          <w:color w:val="000000"/>
          <w:sz w:val="22"/>
          <w:szCs w:val="22"/>
        </w:rPr>
        <w:t>1</w:t>
      </w:r>
      <w:r w:rsidR="008F0D75">
        <w:rPr>
          <w:rFonts w:ascii="Arial" w:hAnsi="Arial" w:cs="Arial"/>
          <w:color w:val="000000"/>
          <w:sz w:val="22"/>
          <w:szCs w:val="22"/>
        </w:rPr>
        <w:t>2</w:t>
      </w:r>
      <w:r w:rsidR="00257461" w:rsidRPr="00CD4F9D">
        <w:rPr>
          <w:rFonts w:ascii="Arial" w:hAnsi="Arial" w:cs="Arial"/>
          <w:color w:val="000000"/>
          <w:sz w:val="22"/>
          <w:szCs w:val="22"/>
        </w:rPr>
        <w:t>.2 c)</w:t>
      </w:r>
      <w:r w:rsidR="00200F04" w:rsidRPr="00CD4F9D">
        <w:rPr>
          <w:rFonts w:ascii="Arial" w:hAnsi="Arial" w:cs="Arial"/>
          <w:color w:val="000000"/>
          <w:sz w:val="22"/>
          <w:szCs w:val="22"/>
        </w:rPr>
        <w:t xml:space="preserve"> </w:t>
      </w:r>
      <w:r w:rsidR="00257461" w:rsidRPr="00CD4F9D">
        <w:rPr>
          <w:rFonts w:ascii="Arial" w:hAnsi="Arial" w:cs="Arial"/>
          <w:color w:val="000000"/>
          <w:sz w:val="22"/>
          <w:szCs w:val="22"/>
        </w:rPr>
        <w:t xml:space="preserve">to the </w:t>
      </w:r>
      <w:r w:rsidR="00F335A3" w:rsidRPr="00CD4F9D">
        <w:rPr>
          <w:rFonts w:ascii="Arial" w:hAnsi="Arial" w:cs="Arial"/>
          <w:color w:val="000000"/>
          <w:sz w:val="22"/>
          <w:szCs w:val="22"/>
        </w:rPr>
        <w:t xml:space="preserve">interim </w:t>
      </w:r>
      <w:r w:rsidR="00257461" w:rsidRPr="008F0D75">
        <w:rPr>
          <w:rFonts w:ascii="Arial" w:hAnsi="Arial" w:cs="Arial"/>
          <w:color w:val="000000"/>
          <w:sz w:val="22"/>
          <w:szCs w:val="22"/>
        </w:rPr>
        <w:t xml:space="preserve">consolidated financial statements) </w:t>
      </w:r>
      <w:r w:rsidR="00336005" w:rsidRPr="008F0D75">
        <w:rPr>
          <w:rFonts w:ascii="Arial" w:hAnsi="Arial" w:cs="Arial"/>
          <w:color w:val="000000"/>
          <w:sz w:val="22"/>
          <w:szCs w:val="22"/>
        </w:rPr>
        <w:t>total</w:t>
      </w:r>
      <w:r w:rsidR="00EB575C" w:rsidRPr="008F0D75">
        <w:rPr>
          <w:rFonts w:ascii="Arial" w:hAnsi="Arial" w:cs="Arial"/>
          <w:color w:val="000000"/>
          <w:sz w:val="22"/>
          <w:szCs w:val="22"/>
        </w:rPr>
        <w:t xml:space="preserve">ing Baht </w:t>
      </w:r>
      <w:r w:rsidR="00570ABF" w:rsidRPr="008F0D75">
        <w:rPr>
          <w:rFonts w:ascii="Arial" w:hAnsi="Arial" w:cs="Arial"/>
          <w:color w:val="000000"/>
          <w:sz w:val="22"/>
          <w:szCs w:val="22"/>
        </w:rPr>
        <w:t>2</w:t>
      </w:r>
      <w:r w:rsidR="002B2D65" w:rsidRPr="008F0D75">
        <w:rPr>
          <w:rFonts w:ascii="Arial" w:hAnsi="Arial" w:cs="Arial"/>
          <w:color w:val="000000"/>
          <w:sz w:val="22"/>
          <w:szCs w:val="22"/>
        </w:rPr>
        <w:t>,</w:t>
      </w:r>
      <w:r w:rsidR="008F0D75" w:rsidRPr="008F0D75">
        <w:rPr>
          <w:rFonts w:ascii="Arial" w:hAnsi="Arial" w:cs="Arial"/>
          <w:color w:val="000000"/>
          <w:sz w:val="22"/>
          <w:szCs w:val="22"/>
        </w:rPr>
        <w:t>275</w:t>
      </w:r>
      <w:r w:rsidR="00257461" w:rsidRPr="008F0D75">
        <w:rPr>
          <w:rFonts w:ascii="Arial" w:hAnsi="Arial" w:cs="Arial"/>
          <w:color w:val="000000"/>
          <w:sz w:val="22"/>
          <w:szCs w:val="22"/>
        </w:rPr>
        <w:t xml:space="preserve"> </w:t>
      </w:r>
      <w:r w:rsidR="00EB575C" w:rsidRPr="008F0D75">
        <w:rPr>
          <w:rFonts w:ascii="Arial" w:hAnsi="Arial" w:cs="Arial"/>
          <w:color w:val="000000"/>
          <w:sz w:val="22"/>
          <w:szCs w:val="22"/>
        </w:rPr>
        <w:t>million.</w:t>
      </w:r>
    </w:p>
    <w:p w14:paraId="25FD9F2E" w14:textId="0083683C" w:rsidR="00EB575C" w:rsidRPr="00BB30D1" w:rsidRDefault="00BB39D6" w:rsidP="006743D0">
      <w:pPr>
        <w:spacing w:before="120" w:after="120" w:line="380" w:lineRule="exact"/>
        <w:ind w:left="1210" w:hanging="605"/>
        <w:jc w:val="thaiDistribute"/>
        <w:rPr>
          <w:rFonts w:ascii="Arial" w:hAnsi="Arial" w:cs="Arial"/>
          <w:color w:val="000000"/>
          <w:sz w:val="22"/>
          <w:szCs w:val="22"/>
        </w:rPr>
      </w:pPr>
      <w:r w:rsidRPr="008F0D75">
        <w:rPr>
          <w:rFonts w:ascii="Arial" w:hAnsi="Arial" w:cs="Arial"/>
          <w:color w:val="000000"/>
          <w:sz w:val="22"/>
          <w:szCs w:val="22"/>
        </w:rPr>
        <w:t>b)</w:t>
      </w:r>
      <w:r w:rsidRPr="008F0D75">
        <w:rPr>
          <w:rFonts w:ascii="Arial" w:hAnsi="Arial" w:cs="Arial"/>
          <w:color w:val="000000"/>
          <w:sz w:val="22"/>
          <w:szCs w:val="22"/>
        </w:rPr>
        <w:tab/>
      </w:r>
      <w:r w:rsidR="00336005" w:rsidRPr="008F0D75">
        <w:rPr>
          <w:rFonts w:ascii="Arial" w:hAnsi="Arial" w:cs="Arial"/>
          <w:color w:val="000000"/>
          <w:sz w:val="22"/>
          <w:szCs w:val="22"/>
        </w:rPr>
        <w:t>T</w:t>
      </w:r>
      <w:r w:rsidR="00EB575C" w:rsidRPr="008F0D75">
        <w:rPr>
          <w:rFonts w:ascii="Arial" w:hAnsi="Arial" w:cs="Arial"/>
          <w:color w:val="000000"/>
          <w:sz w:val="22"/>
          <w:szCs w:val="22"/>
        </w:rPr>
        <w:t>he subsidiaries ha</w:t>
      </w:r>
      <w:r w:rsidR="00770D29" w:rsidRPr="008F0D75">
        <w:rPr>
          <w:rFonts w:ascii="Arial" w:hAnsi="Arial" w:cs="Arial"/>
          <w:color w:val="000000"/>
          <w:sz w:val="22"/>
          <w:szCs w:val="22"/>
        </w:rPr>
        <w:t>ve</w:t>
      </w:r>
      <w:r w:rsidR="00EB575C" w:rsidRPr="008F0D75">
        <w:rPr>
          <w:rFonts w:ascii="Arial" w:hAnsi="Arial" w:cs="Arial"/>
          <w:color w:val="000000"/>
          <w:sz w:val="22"/>
          <w:szCs w:val="22"/>
        </w:rPr>
        <w:t xml:space="preserve"> guaranteed </w:t>
      </w:r>
      <w:r w:rsidR="00336005" w:rsidRPr="008F0D75">
        <w:rPr>
          <w:rFonts w:ascii="Arial" w:hAnsi="Arial" w:cs="Arial"/>
          <w:color w:val="000000"/>
          <w:sz w:val="22"/>
          <w:szCs w:val="22"/>
        </w:rPr>
        <w:t xml:space="preserve">bank </w:t>
      </w:r>
      <w:r w:rsidR="00EB575C" w:rsidRPr="008F0D75">
        <w:rPr>
          <w:rFonts w:ascii="Arial" w:hAnsi="Arial" w:cs="Arial"/>
          <w:color w:val="000000"/>
          <w:sz w:val="22"/>
          <w:szCs w:val="22"/>
        </w:rPr>
        <w:t xml:space="preserve">credit facilities of </w:t>
      </w:r>
      <w:r w:rsidR="00EB575C" w:rsidRPr="008F0D75">
        <w:rPr>
          <w:rFonts w:ascii="Arial" w:hAnsi="Arial" w:cs="Arial"/>
          <w:sz w:val="22"/>
          <w:szCs w:val="22"/>
        </w:rPr>
        <w:t>the Company</w:t>
      </w:r>
      <w:r w:rsidR="00EB575C" w:rsidRPr="008F0D75">
        <w:rPr>
          <w:rFonts w:ascii="Arial" w:hAnsi="Arial" w:cs="Arial"/>
          <w:color w:val="000000"/>
          <w:sz w:val="22"/>
          <w:szCs w:val="22"/>
        </w:rPr>
        <w:t xml:space="preserve"> amounting </w:t>
      </w:r>
      <w:r w:rsidR="004E5F34" w:rsidRPr="008F0D75">
        <w:rPr>
          <w:rFonts w:ascii="Arial" w:hAnsi="Arial" w:cs="Arial"/>
          <w:color w:val="000000"/>
          <w:sz w:val="22"/>
          <w:szCs w:val="22"/>
        </w:rPr>
        <w:br/>
      </w:r>
      <w:r w:rsidR="00EB575C" w:rsidRPr="008F0D75">
        <w:rPr>
          <w:rFonts w:ascii="Arial" w:hAnsi="Arial" w:cs="Arial"/>
          <w:color w:val="000000"/>
          <w:sz w:val="22"/>
          <w:szCs w:val="22"/>
        </w:rPr>
        <w:t xml:space="preserve">to Baht </w:t>
      </w:r>
      <w:r w:rsidR="002B2D65" w:rsidRPr="008F0D75">
        <w:rPr>
          <w:rFonts w:ascii="Arial" w:hAnsi="Arial" w:cs="Arial"/>
          <w:color w:val="000000"/>
          <w:sz w:val="22"/>
          <w:szCs w:val="22"/>
        </w:rPr>
        <w:t>35</w:t>
      </w:r>
      <w:r w:rsidR="00EB575C" w:rsidRPr="008F0D75">
        <w:rPr>
          <w:rFonts w:ascii="Arial" w:hAnsi="Arial" w:cs="Arial"/>
          <w:color w:val="000000"/>
          <w:sz w:val="22"/>
          <w:szCs w:val="22"/>
        </w:rPr>
        <w:t xml:space="preserve"> million.</w:t>
      </w:r>
    </w:p>
    <w:p w14:paraId="0EE21F9E" w14:textId="42A37E7A" w:rsidR="00846C77" w:rsidRPr="008F0D75" w:rsidRDefault="00EB575C" w:rsidP="006743D0">
      <w:pPr>
        <w:spacing w:before="120" w:after="120" w:line="380" w:lineRule="exact"/>
        <w:ind w:left="1210" w:hanging="605"/>
        <w:jc w:val="thaiDistribute"/>
        <w:rPr>
          <w:rFonts w:ascii="Arial" w:hAnsi="Arial" w:cstheme="minorBidi"/>
          <w:color w:val="000000"/>
          <w:sz w:val="22"/>
          <w:szCs w:val="22"/>
          <w:cs/>
        </w:rPr>
      </w:pPr>
      <w:r w:rsidRPr="008F0D75">
        <w:rPr>
          <w:rFonts w:ascii="Arial" w:hAnsi="Arial" w:cs="Arial"/>
          <w:color w:val="000000"/>
          <w:sz w:val="22"/>
          <w:szCs w:val="22"/>
        </w:rPr>
        <w:t>c)</w:t>
      </w:r>
      <w:r w:rsidRPr="008F0D75">
        <w:rPr>
          <w:rFonts w:ascii="Arial" w:hAnsi="Arial" w:cs="Arial"/>
          <w:color w:val="000000"/>
          <w:sz w:val="22"/>
          <w:szCs w:val="22"/>
        </w:rPr>
        <w:tab/>
      </w:r>
      <w:r w:rsidR="00CB51FF" w:rsidRPr="008F0D75">
        <w:rPr>
          <w:rFonts w:ascii="Arial" w:hAnsi="Arial" w:cs="Arial"/>
          <w:color w:val="000000"/>
          <w:spacing w:val="-2"/>
          <w:sz w:val="22"/>
          <w:szCs w:val="22"/>
        </w:rPr>
        <w:t xml:space="preserve">As at </w:t>
      </w:r>
      <w:r w:rsidR="00DE3FA5" w:rsidRPr="008F0D75">
        <w:rPr>
          <w:rFonts w:ascii="Arial" w:hAnsi="Arial" w:cs="Arial"/>
          <w:color w:val="000000"/>
          <w:spacing w:val="-2"/>
          <w:sz w:val="22"/>
          <w:szCs w:val="22"/>
        </w:rPr>
        <w:t>3</w:t>
      </w:r>
      <w:r w:rsidR="004D4990" w:rsidRPr="008F0D75">
        <w:rPr>
          <w:rFonts w:ascii="Arial" w:hAnsi="Arial" w:cs="Arial"/>
          <w:color w:val="000000"/>
          <w:spacing w:val="-2"/>
          <w:sz w:val="22"/>
          <w:szCs w:val="22"/>
        </w:rPr>
        <w:t>1 March</w:t>
      </w:r>
      <w:r w:rsidR="00DE3FA5" w:rsidRPr="008F0D75">
        <w:rPr>
          <w:rFonts w:ascii="Arial" w:hAnsi="Arial" w:cs="Arial"/>
          <w:color w:val="000000"/>
          <w:spacing w:val="-2"/>
          <w:sz w:val="22"/>
          <w:szCs w:val="22"/>
        </w:rPr>
        <w:t xml:space="preserve"> </w:t>
      </w:r>
      <w:r w:rsidR="0047107D" w:rsidRPr="008F0D75">
        <w:rPr>
          <w:rFonts w:ascii="Arial" w:hAnsi="Arial" w:cs="Arial"/>
          <w:color w:val="000000"/>
          <w:spacing w:val="-2"/>
          <w:sz w:val="22"/>
          <w:szCs w:val="22"/>
        </w:rPr>
        <w:t>20</w:t>
      </w:r>
      <w:r w:rsidR="00A81CE7" w:rsidRPr="008F0D75">
        <w:rPr>
          <w:rFonts w:ascii="Arial" w:hAnsi="Arial" w:cs="Arial"/>
          <w:color w:val="000000"/>
          <w:spacing w:val="-2"/>
          <w:sz w:val="22"/>
          <w:szCs w:val="22"/>
        </w:rPr>
        <w:t>2</w:t>
      </w:r>
      <w:r w:rsidR="004D4990" w:rsidRPr="008F0D75">
        <w:rPr>
          <w:rFonts w:ascii="Arial" w:hAnsi="Arial" w:cs="Arial"/>
          <w:color w:val="000000"/>
          <w:spacing w:val="-2"/>
          <w:sz w:val="22"/>
          <w:szCs w:val="22"/>
        </w:rPr>
        <w:t>2</w:t>
      </w:r>
      <w:r w:rsidR="00421712" w:rsidRPr="008F0D75">
        <w:rPr>
          <w:rFonts w:ascii="Arial" w:hAnsi="Arial" w:cs="Arial"/>
          <w:color w:val="000000"/>
          <w:spacing w:val="-2"/>
          <w:sz w:val="22"/>
          <w:szCs w:val="22"/>
        </w:rPr>
        <w:t xml:space="preserve">, the </w:t>
      </w:r>
      <w:r w:rsidR="004D4990" w:rsidRPr="008F0D75">
        <w:rPr>
          <w:rFonts w:ascii="Arial" w:hAnsi="Arial" w:cs="Arial"/>
          <w:color w:val="000000"/>
          <w:spacing w:val="-2"/>
          <w:sz w:val="22"/>
          <w:szCs w:val="22"/>
        </w:rPr>
        <w:t>subsidiaries</w:t>
      </w:r>
      <w:r w:rsidR="00846C77" w:rsidRPr="008F0D75">
        <w:rPr>
          <w:rFonts w:ascii="Arial" w:hAnsi="Arial" w:cs="Arial"/>
          <w:color w:val="000000"/>
          <w:spacing w:val="-2"/>
          <w:sz w:val="22"/>
          <w:szCs w:val="22"/>
        </w:rPr>
        <w:t xml:space="preserve"> had outstanding bank guarantees of Baht</w:t>
      </w:r>
      <w:r w:rsidR="00AB49D2" w:rsidRPr="008F0D75">
        <w:rPr>
          <w:rFonts w:ascii="Arial" w:hAnsi="Arial" w:cs="Arial"/>
          <w:color w:val="000000"/>
          <w:spacing w:val="-2"/>
          <w:sz w:val="22"/>
          <w:szCs w:val="22"/>
        </w:rPr>
        <w:t xml:space="preserve"> </w:t>
      </w:r>
      <w:r w:rsidR="008F0D75" w:rsidRPr="008F0D75">
        <w:rPr>
          <w:rFonts w:ascii="Arial" w:hAnsi="Arial" w:cs="Arial"/>
          <w:color w:val="000000"/>
          <w:spacing w:val="-2"/>
          <w:sz w:val="22"/>
          <w:szCs w:val="22"/>
        </w:rPr>
        <w:t>7</w:t>
      </w:r>
      <w:r w:rsidR="00AB49D2" w:rsidRPr="008F0D75">
        <w:rPr>
          <w:rFonts w:ascii="Arial" w:hAnsi="Arial" w:cs="Arial"/>
          <w:color w:val="000000"/>
          <w:spacing w:val="-2"/>
          <w:sz w:val="22"/>
          <w:szCs w:val="22"/>
        </w:rPr>
        <w:t xml:space="preserve"> </w:t>
      </w:r>
      <w:r w:rsidR="00846C77" w:rsidRPr="008F0D75">
        <w:rPr>
          <w:rFonts w:ascii="Arial" w:hAnsi="Arial" w:cs="Arial"/>
          <w:color w:val="000000"/>
          <w:spacing w:val="-2"/>
          <w:sz w:val="22"/>
          <w:szCs w:val="22"/>
        </w:rPr>
        <w:t>million</w:t>
      </w:r>
      <w:r w:rsidR="00AB49D2" w:rsidRPr="008F0D75">
        <w:rPr>
          <w:rFonts w:ascii="Arial" w:hAnsi="Arial" w:cs="Arial"/>
          <w:color w:val="000000"/>
          <w:sz w:val="22"/>
          <w:szCs w:val="22"/>
        </w:rPr>
        <w:t xml:space="preserve"> and USD </w:t>
      </w:r>
      <w:r w:rsidR="008F0D75" w:rsidRPr="008F0D75">
        <w:rPr>
          <w:rFonts w:ascii="Arial" w:hAnsi="Arial" w:cs="Arial"/>
          <w:color w:val="000000"/>
          <w:sz w:val="22"/>
          <w:szCs w:val="22"/>
        </w:rPr>
        <w:t>18</w:t>
      </w:r>
      <w:r w:rsidR="00AB49D2" w:rsidRPr="008F0D75">
        <w:rPr>
          <w:rFonts w:ascii="Arial" w:hAnsi="Arial" w:cs="Arial"/>
          <w:color w:val="000000"/>
          <w:sz w:val="22"/>
          <w:szCs w:val="22"/>
        </w:rPr>
        <w:t xml:space="preserve"> million </w:t>
      </w:r>
      <w:r w:rsidR="00846C77" w:rsidRPr="008F0D75">
        <w:rPr>
          <w:rFonts w:ascii="Arial" w:hAnsi="Arial" w:cs="Arial"/>
          <w:color w:val="000000"/>
          <w:sz w:val="22"/>
          <w:szCs w:val="22"/>
        </w:rPr>
        <w:t>issued by banks on behalf of t</w:t>
      </w:r>
      <w:r w:rsidR="00421712" w:rsidRPr="008F0D75">
        <w:rPr>
          <w:rFonts w:ascii="Arial" w:hAnsi="Arial" w:cs="Arial"/>
          <w:color w:val="000000"/>
          <w:sz w:val="22"/>
          <w:szCs w:val="22"/>
        </w:rPr>
        <w:t xml:space="preserve">he </w:t>
      </w:r>
      <w:r w:rsidR="004D4990" w:rsidRPr="008F0D75">
        <w:rPr>
          <w:rFonts w:ascii="Arial" w:hAnsi="Arial" w:cs="Arial"/>
          <w:color w:val="000000"/>
          <w:sz w:val="22"/>
          <w:szCs w:val="22"/>
        </w:rPr>
        <w:t>subsidiaries</w:t>
      </w:r>
      <w:r w:rsidR="00D57124" w:rsidRPr="008F0D75">
        <w:rPr>
          <w:rFonts w:ascii="Arial" w:hAnsi="Arial" w:cs="Arial"/>
          <w:color w:val="000000"/>
          <w:sz w:val="22"/>
          <w:szCs w:val="22"/>
        </w:rPr>
        <w:t xml:space="preserve"> </w:t>
      </w:r>
      <w:r w:rsidR="00E834F1" w:rsidRPr="008F0D75">
        <w:rPr>
          <w:rFonts w:ascii="Arial" w:hAnsi="Arial" w:cs="Arial"/>
          <w:color w:val="000000"/>
          <w:sz w:val="22"/>
          <w:szCs w:val="22"/>
        </w:rPr>
        <w:t xml:space="preserve">to guarantee contractual </w:t>
      </w:r>
      <w:r w:rsidR="00421712" w:rsidRPr="008F0D75">
        <w:rPr>
          <w:rFonts w:ascii="Arial" w:hAnsi="Arial" w:cs="Arial"/>
          <w:color w:val="000000"/>
          <w:sz w:val="22"/>
          <w:szCs w:val="22"/>
        </w:rPr>
        <w:t>performance.</w:t>
      </w:r>
      <w:r w:rsidR="0074056D" w:rsidRPr="008F0D75">
        <w:rPr>
          <w:rFonts w:ascii="Arial" w:hAnsi="Arial" w:cs="Arial"/>
          <w:color w:val="000000"/>
          <w:sz w:val="22"/>
          <w:szCs w:val="22"/>
        </w:rPr>
        <w:t xml:space="preserve"> The bank guarantees are </w:t>
      </w:r>
      <w:r w:rsidR="00847749" w:rsidRPr="008F0D75">
        <w:rPr>
          <w:rFonts w:ascii="Arial" w:hAnsi="Arial" w:cs="Arial"/>
          <w:color w:val="000000"/>
          <w:sz w:val="22"/>
          <w:szCs w:val="22"/>
        </w:rPr>
        <w:t>secured</w:t>
      </w:r>
      <w:r w:rsidR="0074056D" w:rsidRPr="008F0D75">
        <w:rPr>
          <w:rFonts w:ascii="Arial" w:hAnsi="Arial" w:cs="Arial"/>
          <w:color w:val="000000"/>
          <w:sz w:val="22"/>
          <w:szCs w:val="22"/>
        </w:rPr>
        <w:t xml:space="preserve"> by </w:t>
      </w:r>
      <w:r w:rsidR="00847749" w:rsidRPr="008F0D75">
        <w:rPr>
          <w:rFonts w:ascii="Arial" w:hAnsi="Arial" w:cs="Arial"/>
          <w:color w:val="000000"/>
          <w:sz w:val="22"/>
          <w:szCs w:val="22"/>
        </w:rPr>
        <w:t xml:space="preserve">guarantees provided by </w:t>
      </w:r>
      <w:r w:rsidR="0074056D" w:rsidRPr="008F0D75">
        <w:rPr>
          <w:rFonts w:ascii="Arial" w:hAnsi="Arial" w:cs="Arial"/>
          <w:color w:val="000000"/>
          <w:sz w:val="22"/>
          <w:szCs w:val="22"/>
        </w:rPr>
        <w:t xml:space="preserve">the </w:t>
      </w:r>
      <w:r w:rsidR="00A81CE7" w:rsidRPr="008F0D75">
        <w:rPr>
          <w:rFonts w:ascii="Arial" w:hAnsi="Arial" w:cs="Arial"/>
          <w:color w:val="000000"/>
          <w:sz w:val="22"/>
          <w:szCs w:val="22"/>
        </w:rPr>
        <w:t>Group</w:t>
      </w:r>
      <w:r w:rsidR="0074056D" w:rsidRPr="008F0D75">
        <w:rPr>
          <w:rFonts w:ascii="Arial" w:hAnsi="Arial" w:cs="Arial"/>
          <w:color w:val="000000"/>
          <w:sz w:val="22"/>
          <w:szCs w:val="22"/>
        </w:rPr>
        <w:t xml:space="preserve"> and </w:t>
      </w:r>
      <w:r w:rsidR="00CD7E0C" w:rsidRPr="008F0D75">
        <w:rPr>
          <w:rFonts w:ascii="Arial" w:hAnsi="Arial" w:cs="Arial"/>
          <w:color w:val="000000"/>
          <w:sz w:val="22"/>
          <w:szCs w:val="22"/>
        </w:rPr>
        <w:t xml:space="preserve">the </w:t>
      </w:r>
      <w:r w:rsidR="0074056D" w:rsidRPr="008F0D75">
        <w:rPr>
          <w:rFonts w:ascii="Arial" w:hAnsi="Arial" w:cs="Arial"/>
          <w:color w:val="000000"/>
          <w:sz w:val="22"/>
          <w:szCs w:val="22"/>
        </w:rPr>
        <w:t xml:space="preserve">pledge </w:t>
      </w:r>
      <w:r w:rsidR="00847749" w:rsidRPr="008F0D75">
        <w:rPr>
          <w:rFonts w:ascii="Arial" w:hAnsi="Arial" w:cs="Arial"/>
          <w:color w:val="000000"/>
          <w:sz w:val="22"/>
          <w:szCs w:val="22"/>
        </w:rPr>
        <w:t>of</w:t>
      </w:r>
      <w:r w:rsidR="0074056D" w:rsidRPr="008F0D75">
        <w:rPr>
          <w:rFonts w:ascii="Arial" w:hAnsi="Arial" w:cs="Arial"/>
          <w:color w:val="000000"/>
          <w:sz w:val="22"/>
          <w:szCs w:val="22"/>
        </w:rPr>
        <w:t xml:space="preserve"> </w:t>
      </w:r>
      <w:r w:rsidR="00BD7DF5" w:rsidRPr="008F0D75">
        <w:rPr>
          <w:rFonts w:ascii="Arial" w:hAnsi="Arial" w:cs="Arial"/>
          <w:color w:val="000000"/>
          <w:sz w:val="22"/>
          <w:szCs w:val="22"/>
        </w:rPr>
        <w:t>the subsidiaries’</w:t>
      </w:r>
      <w:r w:rsidR="0074056D" w:rsidRPr="008F0D75">
        <w:rPr>
          <w:rFonts w:ascii="Arial" w:hAnsi="Arial" w:cs="Arial"/>
          <w:color w:val="000000"/>
          <w:sz w:val="22"/>
          <w:szCs w:val="22"/>
        </w:rPr>
        <w:t xml:space="preserve"> </w:t>
      </w:r>
      <w:r w:rsidR="00A81CE7" w:rsidRPr="008F0D75">
        <w:rPr>
          <w:rFonts w:ascii="Arial" w:hAnsi="Arial" w:cs="Arial"/>
          <w:color w:val="000000"/>
          <w:sz w:val="22"/>
          <w:szCs w:val="22"/>
        </w:rPr>
        <w:t>bank</w:t>
      </w:r>
      <w:r w:rsidR="0074056D" w:rsidRPr="008F0D75">
        <w:rPr>
          <w:rFonts w:ascii="Arial" w:hAnsi="Arial" w:cs="Arial"/>
          <w:color w:val="000000"/>
          <w:sz w:val="22"/>
          <w:szCs w:val="22"/>
        </w:rPr>
        <w:t xml:space="preserve"> deposits.</w:t>
      </w:r>
    </w:p>
    <w:p w14:paraId="13E3BBEE" w14:textId="5649B35B" w:rsidR="00987E03" w:rsidRPr="00FF741F" w:rsidRDefault="00A81CE7" w:rsidP="006743D0">
      <w:pPr>
        <w:spacing w:before="120" w:after="120" w:line="380" w:lineRule="exact"/>
        <w:ind w:left="605" w:hanging="605"/>
        <w:jc w:val="thaiDistribute"/>
        <w:rPr>
          <w:rFonts w:ascii="Arial" w:hAnsi="Arial" w:cs="Arial"/>
          <w:b/>
          <w:bCs/>
          <w:sz w:val="22"/>
          <w:szCs w:val="22"/>
        </w:rPr>
      </w:pPr>
      <w:r w:rsidRPr="00FF741F">
        <w:rPr>
          <w:rFonts w:ascii="Arial" w:hAnsi="Arial" w:cs="Arial"/>
          <w:b/>
          <w:bCs/>
          <w:sz w:val="22"/>
          <w:szCs w:val="22"/>
        </w:rPr>
        <w:t>1</w:t>
      </w:r>
      <w:r w:rsidR="008709C2">
        <w:rPr>
          <w:rFonts w:ascii="Arial" w:hAnsi="Arial" w:cs="Arial"/>
          <w:b/>
          <w:bCs/>
          <w:sz w:val="22"/>
          <w:szCs w:val="22"/>
        </w:rPr>
        <w:t>2</w:t>
      </w:r>
      <w:r w:rsidR="00560FE7" w:rsidRPr="00FF741F">
        <w:rPr>
          <w:rFonts w:ascii="Arial" w:hAnsi="Arial" w:cs="Arial"/>
          <w:b/>
          <w:bCs/>
          <w:sz w:val="22"/>
          <w:szCs w:val="22"/>
        </w:rPr>
        <w:t>.3</w:t>
      </w:r>
      <w:r w:rsidR="00987E03" w:rsidRPr="00FF741F">
        <w:rPr>
          <w:rFonts w:ascii="Arial" w:hAnsi="Arial" w:cs="Arial"/>
          <w:b/>
          <w:bCs/>
          <w:sz w:val="22"/>
          <w:szCs w:val="22"/>
        </w:rPr>
        <w:tab/>
      </w:r>
      <w:r w:rsidRPr="00FF741F">
        <w:rPr>
          <w:rFonts w:ascii="Arial" w:hAnsi="Arial" w:cs="Arial"/>
          <w:b/>
          <w:bCs/>
          <w:sz w:val="22"/>
          <w:szCs w:val="22"/>
        </w:rPr>
        <w:t>S</w:t>
      </w:r>
      <w:r w:rsidR="00507AC6" w:rsidRPr="00FF741F">
        <w:rPr>
          <w:rFonts w:ascii="Arial" w:hAnsi="Arial" w:cs="Arial"/>
          <w:b/>
          <w:bCs/>
          <w:sz w:val="22"/>
          <w:szCs w:val="22"/>
        </w:rPr>
        <w:t xml:space="preserve">ervice </w:t>
      </w:r>
      <w:r w:rsidR="00987E03" w:rsidRPr="00FF741F">
        <w:rPr>
          <w:rFonts w:ascii="Arial" w:hAnsi="Arial" w:cs="Arial"/>
          <w:b/>
          <w:bCs/>
          <w:sz w:val="22"/>
          <w:szCs w:val="22"/>
        </w:rPr>
        <w:t>commitments</w:t>
      </w:r>
    </w:p>
    <w:p w14:paraId="22AD5089" w14:textId="46BACC16" w:rsidR="00987E03" w:rsidRPr="00E54111" w:rsidRDefault="00987E03" w:rsidP="006743D0">
      <w:pPr>
        <w:spacing w:before="120" w:after="120" w:line="380" w:lineRule="exact"/>
        <w:ind w:left="605" w:hanging="605"/>
        <w:jc w:val="thaiDistribute"/>
        <w:rPr>
          <w:rFonts w:ascii="Arial" w:hAnsi="Arial" w:cs="Arial"/>
          <w:sz w:val="22"/>
          <w:szCs w:val="22"/>
        </w:rPr>
      </w:pPr>
      <w:r w:rsidRPr="00FF741F">
        <w:rPr>
          <w:rFonts w:ascii="Arial" w:hAnsi="Arial" w:cs="Arial"/>
          <w:sz w:val="22"/>
          <w:szCs w:val="22"/>
        </w:rPr>
        <w:tab/>
      </w:r>
      <w:r w:rsidR="00383FFE" w:rsidRPr="00FF741F">
        <w:rPr>
          <w:rFonts w:ascii="Arial" w:hAnsi="Arial" w:cs="Arial"/>
          <w:sz w:val="22"/>
          <w:szCs w:val="22"/>
        </w:rPr>
        <w:t>As at 3</w:t>
      </w:r>
      <w:r w:rsidR="00BD7DF5">
        <w:rPr>
          <w:rFonts w:ascii="Arial" w:hAnsi="Arial" w:cs="Arial"/>
          <w:sz w:val="22"/>
          <w:szCs w:val="22"/>
        </w:rPr>
        <w:t>1</w:t>
      </w:r>
      <w:r w:rsidR="00B8158B">
        <w:rPr>
          <w:rFonts w:ascii="Arial" w:hAnsi="Arial" w:cs="Arial"/>
          <w:sz w:val="22"/>
          <w:szCs w:val="22"/>
        </w:rPr>
        <w:t xml:space="preserve"> </w:t>
      </w:r>
      <w:r w:rsidR="00BD7DF5">
        <w:rPr>
          <w:rFonts w:ascii="Arial" w:hAnsi="Arial" w:cs="Arial"/>
          <w:sz w:val="22"/>
          <w:szCs w:val="22"/>
        </w:rPr>
        <w:t>March</w:t>
      </w:r>
      <w:r w:rsidR="00383FFE" w:rsidRPr="00FF741F">
        <w:rPr>
          <w:rFonts w:ascii="Arial" w:hAnsi="Arial" w:cs="Arial"/>
          <w:sz w:val="22"/>
          <w:szCs w:val="22"/>
        </w:rPr>
        <w:t xml:space="preserve"> 202</w:t>
      </w:r>
      <w:r w:rsidR="00BD7DF5">
        <w:rPr>
          <w:rFonts w:ascii="Arial" w:hAnsi="Arial" w:cs="Arial"/>
          <w:sz w:val="22"/>
          <w:szCs w:val="22"/>
        </w:rPr>
        <w:t>2</w:t>
      </w:r>
      <w:r w:rsidR="00383FFE" w:rsidRPr="00FF741F">
        <w:rPr>
          <w:rFonts w:ascii="Arial" w:hAnsi="Arial" w:cs="Arial"/>
          <w:sz w:val="22"/>
          <w:szCs w:val="22"/>
        </w:rPr>
        <w:t xml:space="preserve">, the </w:t>
      </w:r>
      <w:r w:rsidR="00E54111" w:rsidRPr="00FF741F">
        <w:rPr>
          <w:rFonts w:ascii="Arial" w:hAnsi="Arial" w:cs="Arial"/>
          <w:sz w:val="22"/>
          <w:szCs w:val="22"/>
        </w:rPr>
        <w:t>subsidiaries</w:t>
      </w:r>
      <w:r w:rsidR="00383FFE" w:rsidRPr="00FF741F">
        <w:rPr>
          <w:rFonts w:ascii="Arial" w:hAnsi="Arial" w:cs="Arial"/>
          <w:sz w:val="22"/>
          <w:szCs w:val="22"/>
        </w:rPr>
        <w:t xml:space="preserve"> had outstanding</w:t>
      </w:r>
      <w:r w:rsidR="003C1431" w:rsidRPr="00FF741F">
        <w:rPr>
          <w:rFonts w:ascii="Arial" w:hAnsi="Arial" w:cs="Arial"/>
          <w:sz w:val="22"/>
          <w:szCs w:val="22"/>
        </w:rPr>
        <w:t xml:space="preserve"> payment</w:t>
      </w:r>
      <w:r w:rsidR="00383FFE" w:rsidRPr="00FF741F">
        <w:rPr>
          <w:rFonts w:ascii="Arial" w:hAnsi="Arial" w:cs="Arial"/>
          <w:sz w:val="22"/>
          <w:szCs w:val="22"/>
        </w:rPr>
        <w:t xml:space="preserve"> commitments in respect </w:t>
      </w:r>
      <w:r w:rsidR="00383FFE" w:rsidRPr="00CD4F9D">
        <w:rPr>
          <w:rFonts w:ascii="Arial" w:hAnsi="Arial" w:cs="Arial"/>
          <w:sz w:val="22"/>
          <w:szCs w:val="22"/>
        </w:rPr>
        <w:t xml:space="preserve">of </w:t>
      </w:r>
      <w:r w:rsidR="00383FFE" w:rsidRPr="008F0D75">
        <w:rPr>
          <w:rFonts w:ascii="Arial" w:hAnsi="Arial" w:cs="Arial"/>
          <w:sz w:val="22"/>
          <w:szCs w:val="22"/>
        </w:rPr>
        <w:t xml:space="preserve">service agreements amounting to Baht </w:t>
      </w:r>
      <w:r w:rsidR="002C5233" w:rsidRPr="008F0D75">
        <w:rPr>
          <w:rFonts w:ascii="Arial" w:hAnsi="Arial" w:cs="Arial"/>
          <w:sz w:val="22"/>
          <w:szCs w:val="22"/>
        </w:rPr>
        <w:t>1</w:t>
      </w:r>
      <w:r w:rsidR="00CD4F9D" w:rsidRPr="008F0D75">
        <w:rPr>
          <w:rFonts w:ascii="Arial" w:hAnsi="Arial" w:cs="Arial"/>
          <w:sz w:val="22"/>
          <w:szCs w:val="22"/>
        </w:rPr>
        <w:t>5</w:t>
      </w:r>
      <w:r w:rsidR="008F0D75" w:rsidRPr="008F0D75">
        <w:rPr>
          <w:rFonts w:ascii="Arial" w:hAnsi="Arial" w:cs="Arial"/>
          <w:sz w:val="22"/>
          <w:szCs w:val="22"/>
        </w:rPr>
        <w:t>6</w:t>
      </w:r>
      <w:r w:rsidR="00383FFE" w:rsidRPr="008F0D75">
        <w:rPr>
          <w:rFonts w:ascii="Arial" w:hAnsi="Arial" w:cs="Arial"/>
          <w:sz w:val="22"/>
          <w:szCs w:val="22"/>
        </w:rPr>
        <w:t xml:space="preserve"> million.</w:t>
      </w:r>
      <w:r w:rsidR="00E33EE6" w:rsidRPr="008F0D75">
        <w:rPr>
          <w:rFonts w:ascii="Arial" w:hAnsi="Arial" w:cs="Arial"/>
          <w:sz w:val="22"/>
          <w:szCs w:val="22"/>
        </w:rPr>
        <w:t xml:space="preserve"> The terms of the agreements were generally between 1 and </w:t>
      </w:r>
      <w:r w:rsidR="004C0B9A" w:rsidRPr="008F0D75">
        <w:rPr>
          <w:rFonts w:ascii="Arial" w:hAnsi="Arial" w:cs="Arial"/>
          <w:sz w:val="22"/>
          <w:szCs w:val="22"/>
        </w:rPr>
        <w:t>8</w:t>
      </w:r>
      <w:r w:rsidR="00E33EE6" w:rsidRPr="008F0D75">
        <w:rPr>
          <w:rFonts w:ascii="Arial" w:hAnsi="Arial" w:cs="Arial"/>
          <w:sz w:val="22"/>
          <w:szCs w:val="22"/>
        </w:rPr>
        <w:t xml:space="preserve"> years.</w:t>
      </w:r>
    </w:p>
    <w:p w14:paraId="2E54585E" w14:textId="18465FB6" w:rsidR="00986690" w:rsidRPr="00986690" w:rsidRDefault="00986690" w:rsidP="006743D0">
      <w:pPr>
        <w:overflowPunct/>
        <w:spacing w:before="120" w:after="120" w:line="380" w:lineRule="exact"/>
        <w:ind w:left="605" w:hanging="605"/>
        <w:jc w:val="thaiDistribute"/>
        <w:textAlignment w:val="auto"/>
        <w:rPr>
          <w:rFonts w:ascii="Arial" w:hAnsi="Arial" w:cs="Arial"/>
          <w:b/>
          <w:bCs/>
          <w:sz w:val="22"/>
          <w:szCs w:val="22"/>
          <w:cs/>
        </w:rPr>
      </w:pPr>
      <w:r>
        <w:rPr>
          <w:rFonts w:ascii="Arial" w:hAnsi="Arial" w:cs="Arial"/>
          <w:b/>
          <w:bCs/>
          <w:sz w:val="22"/>
          <w:szCs w:val="22"/>
        </w:rPr>
        <w:t>1</w:t>
      </w:r>
      <w:r w:rsidR="008709C2">
        <w:rPr>
          <w:rFonts w:ascii="Arial" w:hAnsi="Arial" w:cs="Arial"/>
          <w:b/>
          <w:bCs/>
          <w:sz w:val="22"/>
          <w:szCs w:val="22"/>
        </w:rPr>
        <w:t>3</w:t>
      </w:r>
      <w:r w:rsidRPr="00986690">
        <w:rPr>
          <w:rFonts w:ascii="Arial" w:hAnsi="Arial" w:cs="Arial"/>
          <w:b/>
          <w:bCs/>
          <w:sz w:val="22"/>
          <w:szCs w:val="22"/>
        </w:rPr>
        <w:t>.</w:t>
      </w:r>
      <w:r w:rsidRPr="00986690">
        <w:rPr>
          <w:rFonts w:ascii="Arial" w:hAnsi="Arial" w:cs="Arial"/>
          <w:b/>
          <w:bCs/>
          <w:sz w:val="22"/>
          <w:szCs w:val="22"/>
        </w:rPr>
        <w:tab/>
        <w:t>Fair value of financial instrument</w:t>
      </w:r>
    </w:p>
    <w:p w14:paraId="413EFFBA" w14:textId="0C87A925" w:rsidR="00986690" w:rsidRPr="00986690" w:rsidRDefault="00986690" w:rsidP="006743D0">
      <w:pPr>
        <w:spacing w:before="120" w:after="120" w:line="380" w:lineRule="exact"/>
        <w:ind w:left="605" w:hanging="605"/>
        <w:jc w:val="thaiDistribute"/>
        <w:rPr>
          <w:rFonts w:ascii="Arial" w:hAnsi="Arial" w:cs="Arial"/>
          <w:sz w:val="22"/>
          <w:szCs w:val="22"/>
        </w:rPr>
      </w:pPr>
      <w:r>
        <w:rPr>
          <w:rFonts w:ascii="Arial" w:hAnsi="Arial" w:cs="Arial"/>
          <w:sz w:val="22"/>
          <w:szCs w:val="22"/>
        </w:rPr>
        <w:tab/>
      </w:r>
      <w:r w:rsidRPr="00986690">
        <w:rPr>
          <w:rFonts w:ascii="Arial" w:hAnsi="Arial" w:cs="Arial"/>
          <w:sz w:val="22"/>
          <w:szCs w:val="22"/>
        </w:rPr>
        <w:t>Most of the Group’s financial instruments are classified as short-term or have interest rates that are close to market rate. Therefore, the carrying amounts of these financial instruments is estimated to approximate their fair value.</w:t>
      </w:r>
    </w:p>
    <w:p w14:paraId="1169452C" w14:textId="745939C8" w:rsidR="004176DA" w:rsidRPr="00BB30D1" w:rsidRDefault="00407B73" w:rsidP="006743D0">
      <w:pPr>
        <w:overflowPunct/>
        <w:spacing w:before="120" w:after="120" w:line="380" w:lineRule="exact"/>
        <w:ind w:left="605" w:hanging="605"/>
        <w:jc w:val="thaiDistribute"/>
        <w:textAlignment w:val="auto"/>
        <w:rPr>
          <w:rFonts w:ascii="Arial" w:hAnsi="Arial" w:cs="Arial"/>
          <w:sz w:val="22"/>
          <w:szCs w:val="22"/>
        </w:rPr>
      </w:pPr>
      <w:r>
        <w:rPr>
          <w:rFonts w:ascii="Arial" w:hAnsi="Arial" w:cs="Arial"/>
          <w:b/>
          <w:bCs/>
          <w:sz w:val="22"/>
          <w:szCs w:val="22"/>
        </w:rPr>
        <w:t>1</w:t>
      </w:r>
      <w:r w:rsidR="008709C2">
        <w:rPr>
          <w:rFonts w:ascii="Arial" w:hAnsi="Arial" w:cs="Arial"/>
          <w:b/>
          <w:bCs/>
          <w:sz w:val="22"/>
          <w:szCs w:val="22"/>
        </w:rPr>
        <w:t>4</w:t>
      </w:r>
      <w:r>
        <w:rPr>
          <w:rFonts w:ascii="Arial" w:hAnsi="Arial" w:cs="Arial"/>
          <w:b/>
          <w:bCs/>
          <w:sz w:val="22"/>
          <w:szCs w:val="22"/>
        </w:rPr>
        <w:t>.</w:t>
      </w:r>
      <w:r>
        <w:rPr>
          <w:rFonts w:ascii="Arial" w:hAnsi="Arial" w:cs="Arial"/>
          <w:b/>
          <w:bCs/>
          <w:sz w:val="22"/>
          <w:szCs w:val="22"/>
        </w:rPr>
        <w:tab/>
      </w:r>
      <w:r w:rsidR="00225CAC" w:rsidRPr="00BB30D1">
        <w:rPr>
          <w:rFonts w:ascii="Arial" w:hAnsi="Arial" w:cs="Arial"/>
          <w:b/>
          <w:bCs/>
          <w:sz w:val="22"/>
          <w:szCs w:val="22"/>
        </w:rPr>
        <w:t>Approval of</w:t>
      </w:r>
      <w:r w:rsidR="00227253" w:rsidRPr="00BB30D1">
        <w:rPr>
          <w:rFonts w:ascii="Arial" w:hAnsi="Arial" w:cs="Arial"/>
          <w:b/>
          <w:bCs/>
          <w:sz w:val="22"/>
          <w:szCs w:val="22"/>
        </w:rPr>
        <w:t xml:space="preserve"> interim</w:t>
      </w:r>
      <w:r w:rsidR="00225CAC" w:rsidRPr="00BB30D1">
        <w:rPr>
          <w:rFonts w:ascii="Arial" w:hAnsi="Arial" w:cs="Arial"/>
          <w:b/>
          <w:bCs/>
          <w:sz w:val="22"/>
          <w:szCs w:val="22"/>
        </w:rPr>
        <w:t xml:space="preserve"> </w:t>
      </w:r>
      <w:r w:rsidR="004176DA" w:rsidRPr="00BB30D1">
        <w:rPr>
          <w:rFonts w:ascii="Arial" w:hAnsi="Arial" w:cs="Arial"/>
          <w:b/>
          <w:bCs/>
          <w:sz w:val="22"/>
          <w:szCs w:val="22"/>
        </w:rPr>
        <w:t>financial statements</w:t>
      </w:r>
    </w:p>
    <w:p w14:paraId="0E8F5605" w14:textId="29B385EC" w:rsidR="004176DA" w:rsidRPr="00AA707D" w:rsidRDefault="00576694" w:rsidP="006743D0">
      <w:pPr>
        <w:spacing w:before="120" w:after="120" w:line="380" w:lineRule="exact"/>
        <w:ind w:left="605" w:hanging="605"/>
        <w:jc w:val="thaiDistribute"/>
        <w:rPr>
          <w:rFonts w:ascii="Arial" w:hAnsi="Arial" w:cs="Arial"/>
          <w:sz w:val="22"/>
          <w:szCs w:val="22"/>
        </w:rPr>
      </w:pPr>
      <w:r w:rsidRPr="00BB30D1">
        <w:rPr>
          <w:rFonts w:ascii="Arial" w:hAnsi="Arial" w:cs="Arial"/>
          <w:color w:val="000000"/>
          <w:sz w:val="22"/>
          <w:szCs w:val="22"/>
          <w:cs/>
        </w:rPr>
        <w:tab/>
      </w:r>
      <w:r w:rsidR="004176DA" w:rsidRPr="00BB30D1">
        <w:rPr>
          <w:rFonts w:ascii="Arial" w:hAnsi="Arial" w:cs="Arial"/>
          <w:color w:val="000000"/>
          <w:sz w:val="22"/>
          <w:szCs w:val="22"/>
        </w:rPr>
        <w:t>These</w:t>
      </w:r>
      <w:r w:rsidR="00227253" w:rsidRPr="00BB30D1">
        <w:rPr>
          <w:rFonts w:ascii="Arial" w:hAnsi="Arial" w:cs="Arial"/>
          <w:color w:val="000000"/>
          <w:sz w:val="22"/>
          <w:szCs w:val="22"/>
        </w:rPr>
        <w:t xml:space="preserve"> interim</w:t>
      </w:r>
      <w:r w:rsidR="004176DA" w:rsidRPr="00BB30D1">
        <w:rPr>
          <w:rFonts w:ascii="Arial" w:hAnsi="Arial" w:cs="Arial"/>
          <w:color w:val="000000"/>
          <w:sz w:val="22"/>
          <w:szCs w:val="22"/>
        </w:rPr>
        <w:t xml:space="preserve"> financial statements were authorised for issue by the Company’s </w:t>
      </w:r>
      <w:r w:rsidR="00DE45C1" w:rsidRPr="00BB30D1">
        <w:rPr>
          <w:rFonts w:ascii="Arial" w:hAnsi="Arial" w:cs="Arial"/>
          <w:sz w:val="22"/>
          <w:szCs w:val="22"/>
        </w:rPr>
        <w:t xml:space="preserve">Board </w:t>
      </w:r>
      <w:r w:rsidR="00227253" w:rsidRPr="00BB30D1">
        <w:rPr>
          <w:rFonts w:ascii="Arial" w:hAnsi="Arial" w:cs="Arial"/>
          <w:sz w:val="22"/>
          <w:szCs w:val="22"/>
        </w:rPr>
        <w:br/>
      </w:r>
      <w:r w:rsidR="00DE45C1" w:rsidRPr="00BB30D1">
        <w:rPr>
          <w:rFonts w:ascii="Arial" w:hAnsi="Arial" w:cs="Arial"/>
          <w:sz w:val="22"/>
          <w:szCs w:val="22"/>
        </w:rPr>
        <w:t>of Directors</w:t>
      </w:r>
      <w:r w:rsidR="004176DA" w:rsidRPr="00BB30D1">
        <w:rPr>
          <w:rFonts w:ascii="Arial" w:hAnsi="Arial" w:cs="Arial"/>
          <w:color w:val="000000"/>
          <w:sz w:val="22"/>
          <w:szCs w:val="22"/>
        </w:rPr>
        <w:t xml:space="preserve"> on </w:t>
      </w:r>
      <w:r w:rsidR="00363938">
        <w:rPr>
          <w:rFonts w:ascii="Arial" w:hAnsi="Arial" w:cs="Arial"/>
          <w:color w:val="000000"/>
          <w:sz w:val="22"/>
          <w:szCs w:val="22"/>
        </w:rPr>
        <w:t>1</w:t>
      </w:r>
      <w:r w:rsidR="008F0D75">
        <w:rPr>
          <w:rFonts w:ascii="Arial" w:hAnsi="Arial" w:cs="Arial"/>
          <w:color w:val="000000"/>
          <w:sz w:val="22"/>
          <w:szCs w:val="22"/>
        </w:rPr>
        <w:t>3</w:t>
      </w:r>
      <w:r w:rsidR="00BD7DF5">
        <w:rPr>
          <w:rFonts w:ascii="Arial" w:hAnsi="Arial" w:cs="Arial"/>
          <w:color w:val="000000"/>
          <w:sz w:val="22"/>
          <w:szCs w:val="22"/>
        </w:rPr>
        <w:t xml:space="preserve"> May</w:t>
      </w:r>
      <w:r w:rsidR="00B8158B">
        <w:rPr>
          <w:rFonts w:ascii="Arial" w:hAnsi="Arial" w:cs="Arial"/>
          <w:color w:val="000000"/>
          <w:sz w:val="22"/>
          <w:szCs w:val="22"/>
        </w:rPr>
        <w:t xml:space="preserve"> </w:t>
      </w:r>
      <w:r w:rsidR="00363938">
        <w:rPr>
          <w:rFonts w:ascii="Arial" w:hAnsi="Arial" w:cs="Arial"/>
          <w:color w:val="000000"/>
          <w:sz w:val="22"/>
          <w:szCs w:val="22"/>
        </w:rPr>
        <w:t>202</w:t>
      </w:r>
      <w:r w:rsidR="00BD7DF5">
        <w:rPr>
          <w:rFonts w:ascii="Arial" w:hAnsi="Arial" w:cs="Arial"/>
          <w:color w:val="000000"/>
          <w:sz w:val="22"/>
          <w:szCs w:val="22"/>
        </w:rPr>
        <w:t>2</w:t>
      </w:r>
      <w:r w:rsidR="00363938">
        <w:rPr>
          <w:rFonts w:ascii="Arial" w:hAnsi="Arial" w:cs="Arial"/>
          <w:color w:val="000000"/>
          <w:sz w:val="22"/>
          <w:szCs w:val="22"/>
        </w:rPr>
        <w:t>.</w:t>
      </w:r>
    </w:p>
    <w:sectPr w:rsidR="004176DA" w:rsidRPr="00AA707D" w:rsidSect="00B46145">
      <w:headerReference w:type="default" r:id="rId8"/>
      <w:footerReference w:type="default" r:id="rId9"/>
      <w:pgSz w:w="11909" w:h="16834" w:code="9"/>
      <w:pgMar w:top="1296" w:right="1080" w:bottom="1080" w:left="1296" w:header="706" w:footer="70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A0647D" w14:textId="77777777" w:rsidR="007F607B" w:rsidRDefault="007F607B" w:rsidP="00D41EFC">
      <w:r>
        <w:separator/>
      </w:r>
    </w:p>
  </w:endnote>
  <w:endnote w:type="continuationSeparator" w:id="0">
    <w:p w14:paraId="695E20A8" w14:textId="77777777" w:rsidR="007F607B" w:rsidRDefault="007F607B" w:rsidP="00D41E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rdiaUPC">
    <w:panose1 w:val="020B0304020202020204"/>
    <w:charset w:val="00"/>
    <w:family w:val="swiss"/>
    <w:pitch w:val="variable"/>
    <w:sig w:usb0="81000003" w:usb1="00000000" w:usb2="00000000" w:usb3="00000000" w:csb0="00010001" w:csb1="00000000"/>
  </w:font>
  <w:font w:name="Monotype Sorts">
    <w:altName w:val="Segoe UI Symbol"/>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EucrosiaUPC">
    <w:panose1 w:val="02020603050405020304"/>
    <w:charset w:val="00"/>
    <w:family w:val="roman"/>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Arial Bold">
    <w:panose1 w:val="00000000000000000000"/>
    <w:charset w:val="00"/>
    <w:family w:val="roman"/>
    <w:notTrueType/>
    <w:pitch w:val="default"/>
  </w:font>
  <w:font w:name="Browallia New">
    <w:panose1 w:val="020B06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9065348"/>
      <w:docPartObj>
        <w:docPartGallery w:val="Page Numbers (Bottom of Page)"/>
        <w:docPartUnique/>
      </w:docPartObj>
    </w:sdtPr>
    <w:sdtEndPr>
      <w:rPr>
        <w:rFonts w:ascii="Arial" w:hAnsi="Arial" w:cs="Arial"/>
        <w:noProof/>
        <w:sz w:val="22"/>
        <w:szCs w:val="22"/>
      </w:rPr>
    </w:sdtEndPr>
    <w:sdtContent>
      <w:p w14:paraId="5149EB4D" w14:textId="77777777" w:rsidR="007F607B" w:rsidRPr="0078023B" w:rsidRDefault="007F607B">
        <w:pPr>
          <w:pStyle w:val="Footer"/>
          <w:jc w:val="right"/>
          <w:rPr>
            <w:rFonts w:ascii="Arial" w:hAnsi="Arial" w:cs="Arial"/>
            <w:sz w:val="22"/>
            <w:szCs w:val="22"/>
          </w:rPr>
        </w:pPr>
        <w:r w:rsidRPr="0078023B">
          <w:rPr>
            <w:rFonts w:ascii="Arial" w:hAnsi="Arial" w:cs="Arial"/>
            <w:sz w:val="22"/>
            <w:szCs w:val="22"/>
          </w:rPr>
          <w:fldChar w:fldCharType="begin"/>
        </w:r>
        <w:r w:rsidRPr="0078023B">
          <w:rPr>
            <w:rFonts w:ascii="Arial" w:hAnsi="Arial" w:cs="Arial"/>
            <w:sz w:val="22"/>
            <w:szCs w:val="22"/>
          </w:rPr>
          <w:instrText xml:space="preserve"> PAGE   \* MERGEFORMAT </w:instrText>
        </w:r>
        <w:r w:rsidRPr="0078023B">
          <w:rPr>
            <w:rFonts w:ascii="Arial" w:hAnsi="Arial" w:cs="Arial"/>
            <w:sz w:val="22"/>
            <w:szCs w:val="22"/>
          </w:rPr>
          <w:fldChar w:fldCharType="separate"/>
        </w:r>
        <w:r>
          <w:rPr>
            <w:rFonts w:ascii="Arial" w:hAnsi="Arial" w:cs="Arial"/>
            <w:noProof/>
            <w:sz w:val="22"/>
            <w:szCs w:val="22"/>
          </w:rPr>
          <w:t>21</w:t>
        </w:r>
        <w:r w:rsidRPr="0078023B">
          <w:rPr>
            <w:rFonts w:ascii="Arial" w:hAnsi="Arial" w:cs="Arial"/>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620D00" w14:textId="77777777" w:rsidR="007F607B" w:rsidRDefault="007F607B" w:rsidP="00D41EFC">
      <w:r>
        <w:separator/>
      </w:r>
    </w:p>
  </w:footnote>
  <w:footnote w:type="continuationSeparator" w:id="0">
    <w:p w14:paraId="2E71B372" w14:textId="77777777" w:rsidR="007F607B" w:rsidRDefault="007F607B" w:rsidP="00D41E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9B0ED" w14:textId="77777777" w:rsidR="007F607B" w:rsidRPr="00980287" w:rsidRDefault="007F607B" w:rsidP="00980287">
    <w:pPr>
      <w:pStyle w:val="Header"/>
      <w:jc w:val="right"/>
      <w:rPr>
        <w:rFonts w:ascii="Arial" w:hAnsi="Arial" w:cs="Arial"/>
        <w:sz w:val="22"/>
        <w:szCs w:val="22"/>
      </w:rPr>
    </w:pPr>
    <w:r>
      <w:rPr>
        <w:rFonts w:ascii="Arial" w:hAnsi="Arial" w:cs="Arial"/>
        <w:sz w:val="22"/>
        <w:szCs w:val="22"/>
      </w:rPr>
      <w:t>(Unaudited but reviewed)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72A6E"/>
    <w:multiLevelType w:val="hybridMultilevel"/>
    <w:tmpl w:val="FEBABE76"/>
    <w:lvl w:ilvl="0" w:tplc="A3C2EC26">
      <w:start w:val="6"/>
      <w:numFmt w:val="decimal"/>
      <w:lvlText w:val="%1."/>
      <w:lvlJc w:val="left"/>
      <w:pPr>
        <w:tabs>
          <w:tab w:val="num" w:pos="601"/>
        </w:tabs>
        <w:ind w:left="601" w:hanging="630"/>
      </w:pPr>
      <w:rPr>
        <w:rFonts w:hint="default"/>
      </w:rPr>
    </w:lvl>
    <w:lvl w:ilvl="1" w:tplc="04090019" w:tentative="1">
      <w:start w:val="1"/>
      <w:numFmt w:val="lowerLetter"/>
      <w:lvlText w:val="%2."/>
      <w:lvlJc w:val="left"/>
      <w:pPr>
        <w:tabs>
          <w:tab w:val="num" w:pos="1051"/>
        </w:tabs>
        <w:ind w:left="1051" w:hanging="360"/>
      </w:pPr>
    </w:lvl>
    <w:lvl w:ilvl="2" w:tplc="0409001B" w:tentative="1">
      <w:start w:val="1"/>
      <w:numFmt w:val="lowerRoman"/>
      <w:lvlText w:val="%3."/>
      <w:lvlJc w:val="right"/>
      <w:pPr>
        <w:tabs>
          <w:tab w:val="num" w:pos="1771"/>
        </w:tabs>
        <w:ind w:left="1771" w:hanging="180"/>
      </w:pPr>
    </w:lvl>
    <w:lvl w:ilvl="3" w:tplc="0409000F" w:tentative="1">
      <w:start w:val="1"/>
      <w:numFmt w:val="decimal"/>
      <w:lvlText w:val="%4."/>
      <w:lvlJc w:val="left"/>
      <w:pPr>
        <w:tabs>
          <w:tab w:val="num" w:pos="2491"/>
        </w:tabs>
        <w:ind w:left="2491" w:hanging="360"/>
      </w:pPr>
    </w:lvl>
    <w:lvl w:ilvl="4" w:tplc="04090019" w:tentative="1">
      <w:start w:val="1"/>
      <w:numFmt w:val="lowerLetter"/>
      <w:lvlText w:val="%5."/>
      <w:lvlJc w:val="left"/>
      <w:pPr>
        <w:tabs>
          <w:tab w:val="num" w:pos="3211"/>
        </w:tabs>
        <w:ind w:left="3211" w:hanging="360"/>
      </w:pPr>
    </w:lvl>
    <w:lvl w:ilvl="5" w:tplc="0409001B" w:tentative="1">
      <w:start w:val="1"/>
      <w:numFmt w:val="lowerRoman"/>
      <w:lvlText w:val="%6."/>
      <w:lvlJc w:val="right"/>
      <w:pPr>
        <w:tabs>
          <w:tab w:val="num" w:pos="3931"/>
        </w:tabs>
        <w:ind w:left="3931" w:hanging="180"/>
      </w:pPr>
    </w:lvl>
    <w:lvl w:ilvl="6" w:tplc="0409000F" w:tentative="1">
      <w:start w:val="1"/>
      <w:numFmt w:val="decimal"/>
      <w:lvlText w:val="%7."/>
      <w:lvlJc w:val="left"/>
      <w:pPr>
        <w:tabs>
          <w:tab w:val="num" w:pos="4651"/>
        </w:tabs>
        <w:ind w:left="4651" w:hanging="360"/>
      </w:pPr>
    </w:lvl>
    <w:lvl w:ilvl="7" w:tplc="04090019" w:tentative="1">
      <w:start w:val="1"/>
      <w:numFmt w:val="lowerLetter"/>
      <w:lvlText w:val="%8."/>
      <w:lvlJc w:val="left"/>
      <w:pPr>
        <w:tabs>
          <w:tab w:val="num" w:pos="5371"/>
        </w:tabs>
        <w:ind w:left="5371" w:hanging="360"/>
      </w:pPr>
    </w:lvl>
    <w:lvl w:ilvl="8" w:tplc="0409001B" w:tentative="1">
      <w:start w:val="1"/>
      <w:numFmt w:val="lowerRoman"/>
      <w:lvlText w:val="%9."/>
      <w:lvlJc w:val="right"/>
      <w:pPr>
        <w:tabs>
          <w:tab w:val="num" w:pos="6091"/>
        </w:tabs>
        <w:ind w:left="6091" w:hanging="180"/>
      </w:pPr>
    </w:lvl>
  </w:abstractNum>
  <w:abstractNum w:abstractNumId="1" w15:restartNumberingAfterBreak="0">
    <w:nsid w:val="1CBA5281"/>
    <w:multiLevelType w:val="hybridMultilevel"/>
    <w:tmpl w:val="DB5AB13A"/>
    <w:lvl w:ilvl="0" w:tplc="04090017">
      <w:start w:val="1"/>
      <w:numFmt w:val="lowerLetter"/>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 w15:restartNumberingAfterBreak="0">
    <w:nsid w:val="2177100A"/>
    <w:multiLevelType w:val="hybridMultilevel"/>
    <w:tmpl w:val="A95A7236"/>
    <w:lvl w:ilvl="0" w:tplc="FDCAD554">
      <w:numFmt w:val="bullet"/>
      <w:lvlText w:val="-"/>
      <w:lvlJc w:val="left"/>
      <w:pPr>
        <w:ind w:left="960" w:hanging="360"/>
      </w:pPr>
      <w:rPr>
        <w:rFonts w:ascii="Arial" w:eastAsia="Times New Roman" w:hAnsi="Arial" w:cs="Aria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3" w15:restartNumberingAfterBreak="0">
    <w:nsid w:val="24F20B51"/>
    <w:multiLevelType w:val="hybridMultilevel"/>
    <w:tmpl w:val="97F066B8"/>
    <w:lvl w:ilvl="0" w:tplc="7DEE8B46">
      <w:start w:val="1"/>
      <w:numFmt w:val="bullet"/>
      <w:lvlText w:val=""/>
      <w:lvlJc w:val="left"/>
      <w:pPr>
        <w:tabs>
          <w:tab w:val="num" w:pos="2250"/>
        </w:tabs>
        <w:ind w:left="2250" w:hanging="360"/>
      </w:pPr>
      <w:rPr>
        <w:rFonts w:ascii="Symbol" w:hAnsi="Symbol" w:hint="default"/>
        <w:sz w:val="20"/>
      </w:rPr>
    </w:lvl>
    <w:lvl w:ilvl="1" w:tplc="04090003" w:tentative="1">
      <w:start w:val="1"/>
      <w:numFmt w:val="bullet"/>
      <w:lvlText w:val="o"/>
      <w:lvlJc w:val="left"/>
      <w:pPr>
        <w:tabs>
          <w:tab w:val="num" w:pos="2970"/>
        </w:tabs>
        <w:ind w:left="2970" w:hanging="360"/>
      </w:pPr>
      <w:rPr>
        <w:rFonts w:ascii="Courier New" w:hAnsi="Courier New" w:hint="default"/>
      </w:rPr>
    </w:lvl>
    <w:lvl w:ilvl="2" w:tplc="04090005" w:tentative="1">
      <w:start w:val="1"/>
      <w:numFmt w:val="bullet"/>
      <w:lvlText w:val=""/>
      <w:lvlJc w:val="left"/>
      <w:pPr>
        <w:tabs>
          <w:tab w:val="num" w:pos="3690"/>
        </w:tabs>
        <w:ind w:left="3690" w:hanging="360"/>
      </w:pPr>
      <w:rPr>
        <w:rFonts w:ascii="Wingdings" w:hAnsi="Wingdings" w:hint="default"/>
      </w:rPr>
    </w:lvl>
    <w:lvl w:ilvl="3" w:tplc="04090001" w:tentative="1">
      <w:start w:val="1"/>
      <w:numFmt w:val="bullet"/>
      <w:lvlText w:val=""/>
      <w:lvlJc w:val="left"/>
      <w:pPr>
        <w:tabs>
          <w:tab w:val="num" w:pos="4410"/>
        </w:tabs>
        <w:ind w:left="4410" w:hanging="360"/>
      </w:pPr>
      <w:rPr>
        <w:rFonts w:ascii="Symbol" w:hAnsi="Symbol" w:hint="default"/>
      </w:rPr>
    </w:lvl>
    <w:lvl w:ilvl="4" w:tplc="04090003" w:tentative="1">
      <w:start w:val="1"/>
      <w:numFmt w:val="bullet"/>
      <w:lvlText w:val="o"/>
      <w:lvlJc w:val="left"/>
      <w:pPr>
        <w:tabs>
          <w:tab w:val="num" w:pos="5130"/>
        </w:tabs>
        <w:ind w:left="5130" w:hanging="360"/>
      </w:pPr>
      <w:rPr>
        <w:rFonts w:ascii="Courier New" w:hAnsi="Courier New" w:hint="default"/>
      </w:rPr>
    </w:lvl>
    <w:lvl w:ilvl="5" w:tplc="04090005" w:tentative="1">
      <w:start w:val="1"/>
      <w:numFmt w:val="bullet"/>
      <w:lvlText w:val=""/>
      <w:lvlJc w:val="left"/>
      <w:pPr>
        <w:tabs>
          <w:tab w:val="num" w:pos="5850"/>
        </w:tabs>
        <w:ind w:left="5850" w:hanging="360"/>
      </w:pPr>
      <w:rPr>
        <w:rFonts w:ascii="Wingdings" w:hAnsi="Wingdings" w:hint="default"/>
      </w:rPr>
    </w:lvl>
    <w:lvl w:ilvl="6" w:tplc="04090001" w:tentative="1">
      <w:start w:val="1"/>
      <w:numFmt w:val="bullet"/>
      <w:lvlText w:val=""/>
      <w:lvlJc w:val="left"/>
      <w:pPr>
        <w:tabs>
          <w:tab w:val="num" w:pos="6570"/>
        </w:tabs>
        <w:ind w:left="6570" w:hanging="360"/>
      </w:pPr>
      <w:rPr>
        <w:rFonts w:ascii="Symbol" w:hAnsi="Symbol" w:hint="default"/>
      </w:rPr>
    </w:lvl>
    <w:lvl w:ilvl="7" w:tplc="04090003" w:tentative="1">
      <w:start w:val="1"/>
      <w:numFmt w:val="bullet"/>
      <w:lvlText w:val="o"/>
      <w:lvlJc w:val="left"/>
      <w:pPr>
        <w:tabs>
          <w:tab w:val="num" w:pos="7290"/>
        </w:tabs>
        <w:ind w:left="7290" w:hanging="360"/>
      </w:pPr>
      <w:rPr>
        <w:rFonts w:ascii="Courier New" w:hAnsi="Courier New" w:hint="default"/>
      </w:rPr>
    </w:lvl>
    <w:lvl w:ilvl="8" w:tplc="04090005" w:tentative="1">
      <w:start w:val="1"/>
      <w:numFmt w:val="bullet"/>
      <w:lvlText w:val=""/>
      <w:lvlJc w:val="left"/>
      <w:pPr>
        <w:tabs>
          <w:tab w:val="num" w:pos="8010"/>
        </w:tabs>
        <w:ind w:left="8010" w:hanging="360"/>
      </w:pPr>
      <w:rPr>
        <w:rFonts w:ascii="Wingdings" w:hAnsi="Wingdings" w:hint="default"/>
      </w:rPr>
    </w:lvl>
  </w:abstractNum>
  <w:abstractNum w:abstractNumId="4" w15:restartNumberingAfterBreak="0">
    <w:nsid w:val="2CBF5508"/>
    <w:multiLevelType w:val="hybridMultilevel"/>
    <w:tmpl w:val="98D0FE26"/>
    <w:lvl w:ilvl="0" w:tplc="99A4BBB4">
      <w:start w:val="1"/>
      <w:numFmt w:val="bullet"/>
      <w:lvlText w:val="-"/>
      <w:lvlJc w:val="left"/>
      <w:pPr>
        <w:ind w:left="990" w:hanging="360"/>
      </w:pPr>
      <w:rPr>
        <w:rFonts w:ascii="Arial" w:eastAsiaTheme="minorHAnsi" w:hAnsi="Arial" w:cs="Aria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 w15:restartNumberingAfterBreak="0">
    <w:nsid w:val="307E0FB0"/>
    <w:multiLevelType w:val="hybridMultilevel"/>
    <w:tmpl w:val="AE94ED64"/>
    <w:lvl w:ilvl="0" w:tplc="EECCA43A">
      <w:numFmt w:val="bullet"/>
      <w:lvlText w:val="-"/>
      <w:lvlJc w:val="left"/>
      <w:pPr>
        <w:ind w:left="405" w:hanging="360"/>
      </w:pPr>
      <w:rPr>
        <w:rFonts w:ascii="Cordia New" w:eastAsia="Times New Roman" w:hAnsi="Cordia New" w:cs="Times New Roman" w:hint="default"/>
        <w:sz w:val="28"/>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6" w15:restartNumberingAfterBreak="0">
    <w:nsid w:val="315B32E5"/>
    <w:multiLevelType w:val="hybridMultilevel"/>
    <w:tmpl w:val="6A1642FC"/>
    <w:lvl w:ilvl="0" w:tplc="37A4006C">
      <w:start w:val="6"/>
      <w:numFmt w:val="decimal"/>
      <w:lvlText w:val="%1."/>
      <w:lvlJc w:val="left"/>
      <w:pPr>
        <w:tabs>
          <w:tab w:val="num" w:pos="960"/>
        </w:tabs>
        <w:ind w:left="960" w:hanging="600"/>
      </w:pPr>
      <w:rPr>
        <w:rFonts w:hint="default"/>
        <w:b w:val="0"/>
        <w:sz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4333B1B"/>
    <w:multiLevelType w:val="hybridMultilevel"/>
    <w:tmpl w:val="A3C07454"/>
    <w:lvl w:ilvl="0" w:tplc="04FA32A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C9473D"/>
    <w:multiLevelType w:val="hybridMultilevel"/>
    <w:tmpl w:val="D0CE0A7C"/>
    <w:lvl w:ilvl="0" w:tplc="FE828410">
      <w:numFmt w:val="bullet"/>
      <w:lvlText w:val="-"/>
      <w:lvlJc w:val="left"/>
      <w:pPr>
        <w:tabs>
          <w:tab w:val="num" w:pos="1465"/>
        </w:tabs>
        <w:ind w:left="1465" w:hanging="360"/>
      </w:pPr>
      <w:rPr>
        <w:rFonts w:ascii="Angsana New" w:eastAsia="Times New Roman" w:hAnsi="Angsana New" w:cs="Angsana New" w:hint="default"/>
      </w:rPr>
    </w:lvl>
    <w:lvl w:ilvl="1" w:tplc="04090003" w:tentative="1">
      <w:start w:val="1"/>
      <w:numFmt w:val="bullet"/>
      <w:lvlText w:val="o"/>
      <w:lvlJc w:val="left"/>
      <w:pPr>
        <w:tabs>
          <w:tab w:val="num" w:pos="2185"/>
        </w:tabs>
        <w:ind w:left="2185" w:hanging="360"/>
      </w:pPr>
      <w:rPr>
        <w:rFonts w:ascii="Courier New" w:hAnsi="Courier New" w:hint="default"/>
      </w:rPr>
    </w:lvl>
    <w:lvl w:ilvl="2" w:tplc="04090005" w:tentative="1">
      <w:start w:val="1"/>
      <w:numFmt w:val="bullet"/>
      <w:lvlText w:val=""/>
      <w:lvlJc w:val="left"/>
      <w:pPr>
        <w:tabs>
          <w:tab w:val="num" w:pos="2905"/>
        </w:tabs>
        <w:ind w:left="2905" w:hanging="360"/>
      </w:pPr>
      <w:rPr>
        <w:rFonts w:ascii="Wingdings" w:hAnsi="Wingdings" w:hint="default"/>
      </w:rPr>
    </w:lvl>
    <w:lvl w:ilvl="3" w:tplc="04090001" w:tentative="1">
      <w:start w:val="1"/>
      <w:numFmt w:val="bullet"/>
      <w:lvlText w:val=""/>
      <w:lvlJc w:val="left"/>
      <w:pPr>
        <w:tabs>
          <w:tab w:val="num" w:pos="3625"/>
        </w:tabs>
        <w:ind w:left="3625" w:hanging="360"/>
      </w:pPr>
      <w:rPr>
        <w:rFonts w:ascii="Symbol" w:hAnsi="Symbol" w:hint="default"/>
      </w:rPr>
    </w:lvl>
    <w:lvl w:ilvl="4" w:tplc="04090003" w:tentative="1">
      <w:start w:val="1"/>
      <w:numFmt w:val="bullet"/>
      <w:lvlText w:val="o"/>
      <w:lvlJc w:val="left"/>
      <w:pPr>
        <w:tabs>
          <w:tab w:val="num" w:pos="4345"/>
        </w:tabs>
        <w:ind w:left="4345" w:hanging="360"/>
      </w:pPr>
      <w:rPr>
        <w:rFonts w:ascii="Courier New" w:hAnsi="Courier New" w:hint="default"/>
      </w:rPr>
    </w:lvl>
    <w:lvl w:ilvl="5" w:tplc="04090005" w:tentative="1">
      <w:start w:val="1"/>
      <w:numFmt w:val="bullet"/>
      <w:lvlText w:val=""/>
      <w:lvlJc w:val="left"/>
      <w:pPr>
        <w:tabs>
          <w:tab w:val="num" w:pos="5065"/>
        </w:tabs>
        <w:ind w:left="5065" w:hanging="360"/>
      </w:pPr>
      <w:rPr>
        <w:rFonts w:ascii="Wingdings" w:hAnsi="Wingdings" w:hint="default"/>
      </w:rPr>
    </w:lvl>
    <w:lvl w:ilvl="6" w:tplc="04090001" w:tentative="1">
      <w:start w:val="1"/>
      <w:numFmt w:val="bullet"/>
      <w:lvlText w:val=""/>
      <w:lvlJc w:val="left"/>
      <w:pPr>
        <w:tabs>
          <w:tab w:val="num" w:pos="5785"/>
        </w:tabs>
        <w:ind w:left="5785" w:hanging="360"/>
      </w:pPr>
      <w:rPr>
        <w:rFonts w:ascii="Symbol" w:hAnsi="Symbol" w:hint="default"/>
      </w:rPr>
    </w:lvl>
    <w:lvl w:ilvl="7" w:tplc="04090003" w:tentative="1">
      <w:start w:val="1"/>
      <w:numFmt w:val="bullet"/>
      <w:lvlText w:val="o"/>
      <w:lvlJc w:val="left"/>
      <w:pPr>
        <w:tabs>
          <w:tab w:val="num" w:pos="6505"/>
        </w:tabs>
        <w:ind w:left="6505" w:hanging="360"/>
      </w:pPr>
      <w:rPr>
        <w:rFonts w:ascii="Courier New" w:hAnsi="Courier New" w:hint="default"/>
      </w:rPr>
    </w:lvl>
    <w:lvl w:ilvl="8" w:tplc="04090005" w:tentative="1">
      <w:start w:val="1"/>
      <w:numFmt w:val="bullet"/>
      <w:lvlText w:val=""/>
      <w:lvlJc w:val="left"/>
      <w:pPr>
        <w:tabs>
          <w:tab w:val="num" w:pos="7225"/>
        </w:tabs>
        <w:ind w:left="7225" w:hanging="360"/>
      </w:pPr>
      <w:rPr>
        <w:rFonts w:ascii="Wingdings" w:hAnsi="Wingdings" w:hint="default"/>
      </w:rPr>
    </w:lvl>
  </w:abstractNum>
  <w:abstractNum w:abstractNumId="9" w15:restartNumberingAfterBreak="0">
    <w:nsid w:val="39041406"/>
    <w:multiLevelType w:val="hybridMultilevel"/>
    <w:tmpl w:val="146CAFAC"/>
    <w:lvl w:ilvl="0" w:tplc="AA089C98">
      <w:start w:val="1"/>
      <w:numFmt w:val="lowerLetter"/>
      <w:lvlText w:val="%1)"/>
      <w:lvlJc w:val="left"/>
      <w:pPr>
        <w:ind w:left="907" w:hanging="360"/>
      </w:pPr>
      <w:rPr>
        <w:rFonts w:cs="Angsana New" w:hint="default"/>
        <w:color w:val="auto"/>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0" w15:restartNumberingAfterBreak="0">
    <w:nsid w:val="3946632F"/>
    <w:multiLevelType w:val="hybridMultilevel"/>
    <w:tmpl w:val="D6FE8480"/>
    <w:lvl w:ilvl="0" w:tplc="5F7C8410">
      <w:start w:val="1"/>
      <w:numFmt w:val="lowerLetter"/>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1" w15:restartNumberingAfterBreak="0">
    <w:nsid w:val="3A1506F8"/>
    <w:multiLevelType w:val="hybridMultilevel"/>
    <w:tmpl w:val="2EA499DC"/>
    <w:lvl w:ilvl="0" w:tplc="FF6C5A54">
      <w:start w:val="1"/>
      <w:numFmt w:val="lowerLetter"/>
      <w:lvlText w:val="%1)"/>
      <w:lvlJc w:val="left"/>
      <w:pPr>
        <w:ind w:left="960" w:hanging="360"/>
      </w:pPr>
      <w:rPr>
        <w:rFonts w:ascii="Arial" w:hAnsi="Arial" w:cs="Arial" w:hint="default"/>
        <w:sz w:val="22"/>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2" w15:restartNumberingAfterBreak="0">
    <w:nsid w:val="3D941537"/>
    <w:multiLevelType w:val="hybridMultilevel"/>
    <w:tmpl w:val="1370F55A"/>
    <w:lvl w:ilvl="0" w:tplc="8C307AB6">
      <w:start w:val="1"/>
      <w:numFmt w:val="bullet"/>
      <w:lvlText w:val="-"/>
      <w:lvlJc w:val="left"/>
      <w:pPr>
        <w:tabs>
          <w:tab w:val="num" w:pos="1224"/>
        </w:tabs>
        <w:ind w:left="1224" w:hanging="360"/>
      </w:pPr>
      <w:rPr>
        <w:rFonts w:ascii="Times New Roman" w:hAnsi="Times New Roman" w:hint="default"/>
      </w:rPr>
    </w:lvl>
    <w:lvl w:ilvl="1" w:tplc="04090003" w:tentative="1">
      <w:start w:val="1"/>
      <w:numFmt w:val="bullet"/>
      <w:lvlText w:val="o"/>
      <w:lvlJc w:val="left"/>
      <w:pPr>
        <w:tabs>
          <w:tab w:val="num" w:pos="1944"/>
        </w:tabs>
        <w:ind w:left="1944" w:hanging="360"/>
      </w:pPr>
      <w:rPr>
        <w:rFonts w:ascii="Courier New" w:hAnsi="Courier New" w:hint="default"/>
      </w:rPr>
    </w:lvl>
    <w:lvl w:ilvl="2" w:tplc="04090005" w:tentative="1">
      <w:start w:val="1"/>
      <w:numFmt w:val="bullet"/>
      <w:lvlText w:val=""/>
      <w:lvlJc w:val="left"/>
      <w:pPr>
        <w:tabs>
          <w:tab w:val="num" w:pos="2664"/>
        </w:tabs>
        <w:ind w:left="2664" w:hanging="360"/>
      </w:pPr>
      <w:rPr>
        <w:rFonts w:ascii="Wingdings" w:hAnsi="Wingdings" w:hint="default"/>
      </w:rPr>
    </w:lvl>
    <w:lvl w:ilvl="3" w:tplc="04090001" w:tentative="1">
      <w:start w:val="1"/>
      <w:numFmt w:val="bullet"/>
      <w:lvlText w:val=""/>
      <w:lvlJc w:val="left"/>
      <w:pPr>
        <w:tabs>
          <w:tab w:val="num" w:pos="3384"/>
        </w:tabs>
        <w:ind w:left="3384" w:hanging="360"/>
      </w:pPr>
      <w:rPr>
        <w:rFonts w:ascii="Symbol" w:hAnsi="Symbol" w:hint="default"/>
      </w:rPr>
    </w:lvl>
    <w:lvl w:ilvl="4" w:tplc="04090003" w:tentative="1">
      <w:start w:val="1"/>
      <w:numFmt w:val="bullet"/>
      <w:lvlText w:val="o"/>
      <w:lvlJc w:val="left"/>
      <w:pPr>
        <w:tabs>
          <w:tab w:val="num" w:pos="4104"/>
        </w:tabs>
        <w:ind w:left="4104" w:hanging="360"/>
      </w:pPr>
      <w:rPr>
        <w:rFonts w:ascii="Courier New" w:hAnsi="Courier New" w:hint="default"/>
      </w:rPr>
    </w:lvl>
    <w:lvl w:ilvl="5" w:tplc="04090005" w:tentative="1">
      <w:start w:val="1"/>
      <w:numFmt w:val="bullet"/>
      <w:lvlText w:val=""/>
      <w:lvlJc w:val="left"/>
      <w:pPr>
        <w:tabs>
          <w:tab w:val="num" w:pos="4824"/>
        </w:tabs>
        <w:ind w:left="4824" w:hanging="360"/>
      </w:pPr>
      <w:rPr>
        <w:rFonts w:ascii="Wingdings" w:hAnsi="Wingdings" w:hint="default"/>
      </w:rPr>
    </w:lvl>
    <w:lvl w:ilvl="6" w:tplc="04090001" w:tentative="1">
      <w:start w:val="1"/>
      <w:numFmt w:val="bullet"/>
      <w:lvlText w:val=""/>
      <w:lvlJc w:val="left"/>
      <w:pPr>
        <w:tabs>
          <w:tab w:val="num" w:pos="5544"/>
        </w:tabs>
        <w:ind w:left="5544" w:hanging="360"/>
      </w:pPr>
      <w:rPr>
        <w:rFonts w:ascii="Symbol" w:hAnsi="Symbol" w:hint="default"/>
      </w:rPr>
    </w:lvl>
    <w:lvl w:ilvl="7" w:tplc="04090003" w:tentative="1">
      <w:start w:val="1"/>
      <w:numFmt w:val="bullet"/>
      <w:lvlText w:val="o"/>
      <w:lvlJc w:val="left"/>
      <w:pPr>
        <w:tabs>
          <w:tab w:val="num" w:pos="6264"/>
        </w:tabs>
        <w:ind w:left="6264" w:hanging="360"/>
      </w:pPr>
      <w:rPr>
        <w:rFonts w:ascii="Courier New" w:hAnsi="Courier New" w:hint="default"/>
      </w:rPr>
    </w:lvl>
    <w:lvl w:ilvl="8" w:tplc="04090005" w:tentative="1">
      <w:start w:val="1"/>
      <w:numFmt w:val="bullet"/>
      <w:lvlText w:val=""/>
      <w:lvlJc w:val="left"/>
      <w:pPr>
        <w:tabs>
          <w:tab w:val="num" w:pos="6984"/>
        </w:tabs>
        <w:ind w:left="6984" w:hanging="360"/>
      </w:pPr>
      <w:rPr>
        <w:rFonts w:ascii="Wingdings" w:hAnsi="Wingdings" w:hint="default"/>
      </w:rPr>
    </w:lvl>
  </w:abstractNum>
  <w:abstractNum w:abstractNumId="13" w15:restartNumberingAfterBreak="0">
    <w:nsid w:val="3FDD3820"/>
    <w:multiLevelType w:val="hybridMultilevel"/>
    <w:tmpl w:val="04F8DD6A"/>
    <w:lvl w:ilvl="0" w:tplc="DBDC1B5C">
      <w:start w:val="1"/>
      <w:numFmt w:val="decimal"/>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4" w15:restartNumberingAfterBreak="0">
    <w:nsid w:val="440D5D2D"/>
    <w:multiLevelType w:val="hybridMultilevel"/>
    <w:tmpl w:val="BDD62B02"/>
    <w:lvl w:ilvl="0" w:tplc="4B8C8DEA">
      <w:start w:val="1"/>
      <w:numFmt w:val="lowerLetter"/>
      <w:lvlText w:val="%1)"/>
      <w:lvlJc w:val="left"/>
      <w:pPr>
        <w:ind w:left="1220" w:hanging="615"/>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15" w15:restartNumberingAfterBreak="0">
    <w:nsid w:val="44C32A8C"/>
    <w:multiLevelType w:val="hybridMultilevel"/>
    <w:tmpl w:val="D3F286F2"/>
    <w:lvl w:ilvl="0" w:tplc="80580EDE">
      <w:start w:val="1"/>
      <w:numFmt w:val="lowerLetter"/>
      <w:lvlText w:val="%1)"/>
      <w:lvlJc w:val="left"/>
      <w:pPr>
        <w:ind w:left="1015" w:hanging="360"/>
      </w:pPr>
      <w:rPr>
        <w:rFonts w:hint="default"/>
      </w:rPr>
    </w:lvl>
    <w:lvl w:ilvl="1" w:tplc="04090019" w:tentative="1">
      <w:start w:val="1"/>
      <w:numFmt w:val="lowerLetter"/>
      <w:lvlText w:val="%2."/>
      <w:lvlJc w:val="left"/>
      <w:pPr>
        <w:ind w:left="1735" w:hanging="360"/>
      </w:pPr>
    </w:lvl>
    <w:lvl w:ilvl="2" w:tplc="0409001B" w:tentative="1">
      <w:start w:val="1"/>
      <w:numFmt w:val="lowerRoman"/>
      <w:lvlText w:val="%3."/>
      <w:lvlJc w:val="right"/>
      <w:pPr>
        <w:ind w:left="2455" w:hanging="180"/>
      </w:pPr>
    </w:lvl>
    <w:lvl w:ilvl="3" w:tplc="0409000F" w:tentative="1">
      <w:start w:val="1"/>
      <w:numFmt w:val="decimal"/>
      <w:lvlText w:val="%4."/>
      <w:lvlJc w:val="left"/>
      <w:pPr>
        <w:ind w:left="3175" w:hanging="360"/>
      </w:pPr>
    </w:lvl>
    <w:lvl w:ilvl="4" w:tplc="04090019" w:tentative="1">
      <w:start w:val="1"/>
      <w:numFmt w:val="lowerLetter"/>
      <w:lvlText w:val="%5."/>
      <w:lvlJc w:val="left"/>
      <w:pPr>
        <w:ind w:left="3895" w:hanging="360"/>
      </w:pPr>
    </w:lvl>
    <w:lvl w:ilvl="5" w:tplc="0409001B" w:tentative="1">
      <w:start w:val="1"/>
      <w:numFmt w:val="lowerRoman"/>
      <w:lvlText w:val="%6."/>
      <w:lvlJc w:val="right"/>
      <w:pPr>
        <w:ind w:left="4615" w:hanging="180"/>
      </w:pPr>
    </w:lvl>
    <w:lvl w:ilvl="6" w:tplc="0409000F" w:tentative="1">
      <w:start w:val="1"/>
      <w:numFmt w:val="decimal"/>
      <w:lvlText w:val="%7."/>
      <w:lvlJc w:val="left"/>
      <w:pPr>
        <w:ind w:left="5335" w:hanging="360"/>
      </w:pPr>
    </w:lvl>
    <w:lvl w:ilvl="7" w:tplc="04090019" w:tentative="1">
      <w:start w:val="1"/>
      <w:numFmt w:val="lowerLetter"/>
      <w:lvlText w:val="%8."/>
      <w:lvlJc w:val="left"/>
      <w:pPr>
        <w:ind w:left="6055" w:hanging="360"/>
      </w:pPr>
    </w:lvl>
    <w:lvl w:ilvl="8" w:tplc="0409001B" w:tentative="1">
      <w:start w:val="1"/>
      <w:numFmt w:val="lowerRoman"/>
      <w:lvlText w:val="%9."/>
      <w:lvlJc w:val="right"/>
      <w:pPr>
        <w:ind w:left="6775" w:hanging="180"/>
      </w:pPr>
    </w:lvl>
  </w:abstractNum>
  <w:abstractNum w:abstractNumId="16" w15:restartNumberingAfterBreak="0">
    <w:nsid w:val="453A182D"/>
    <w:multiLevelType w:val="hybridMultilevel"/>
    <w:tmpl w:val="7BA6015E"/>
    <w:lvl w:ilvl="0" w:tplc="AE6CEF36">
      <w:start w:val="1"/>
      <w:numFmt w:val="lowerLetter"/>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7" w15:restartNumberingAfterBreak="0">
    <w:nsid w:val="454B1F21"/>
    <w:multiLevelType w:val="hybridMultilevel"/>
    <w:tmpl w:val="843A0EB8"/>
    <w:lvl w:ilvl="0" w:tplc="2550C3D4">
      <w:start w:val="1"/>
      <w:numFmt w:val="decimal"/>
      <w:lvlText w:val="%1)"/>
      <w:lvlJc w:val="left"/>
      <w:pPr>
        <w:ind w:left="1170" w:hanging="360"/>
      </w:pPr>
      <w:rPr>
        <w:rFonts w:ascii="Arial" w:eastAsia="Calibri" w:hAnsi="Arial" w:cs="Cordia New"/>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8" w15:restartNumberingAfterBreak="0">
    <w:nsid w:val="47D742AF"/>
    <w:multiLevelType w:val="singleLevel"/>
    <w:tmpl w:val="FD428CD8"/>
    <w:lvl w:ilvl="0">
      <w:start w:val="1"/>
      <w:numFmt w:val="decimal"/>
      <w:lvlText w:val="%1."/>
      <w:legacy w:legacy="1" w:legacySpace="0" w:legacyIndent="283"/>
      <w:lvlJc w:val="left"/>
      <w:pPr>
        <w:ind w:left="643" w:hanging="283"/>
      </w:pPr>
    </w:lvl>
  </w:abstractNum>
  <w:abstractNum w:abstractNumId="19" w15:restartNumberingAfterBreak="0">
    <w:nsid w:val="4A4B7004"/>
    <w:multiLevelType w:val="hybridMultilevel"/>
    <w:tmpl w:val="DA547042"/>
    <w:lvl w:ilvl="0" w:tplc="8FE23558">
      <w:start w:val="99"/>
      <w:numFmt w:val="decimal"/>
      <w:lvlText w:val="%1."/>
      <w:lvlJc w:val="left"/>
      <w:pPr>
        <w:tabs>
          <w:tab w:val="num" w:pos="720"/>
        </w:tabs>
        <w:ind w:left="720" w:hanging="360"/>
      </w:pPr>
      <w:rPr>
        <w:rFonts w:hint="default"/>
        <w:b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B6A6A5D"/>
    <w:multiLevelType w:val="hybridMultilevel"/>
    <w:tmpl w:val="4F98F818"/>
    <w:lvl w:ilvl="0" w:tplc="108E78D0">
      <w:start w:val="1"/>
      <w:numFmt w:val="bullet"/>
      <w:lvlText w:val="-"/>
      <w:lvlJc w:val="left"/>
      <w:pPr>
        <w:ind w:left="965" w:hanging="360"/>
      </w:pPr>
      <w:rPr>
        <w:rFonts w:ascii="Arial" w:eastAsia="Times New Roman" w:hAnsi="Arial" w:cs="Arial" w:hint="default"/>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21" w15:restartNumberingAfterBreak="0">
    <w:nsid w:val="4F98503F"/>
    <w:multiLevelType w:val="hybridMultilevel"/>
    <w:tmpl w:val="F420F570"/>
    <w:lvl w:ilvl="0" w:tplc="25E40520">
      <w:start w:val="99"/>
      <w:numFmt w:val="decimal"/>
      <w:lvlText w:val="%1."/>
      <w:lvlJc w:val="left"/>
      <w:pPr>
        <w:tabs>
          <w:tab w:val="num" w:pos="720"/>
        </w:tabs>
        <w:ind w:left="720" w:hanging="360"/>
      </w:pPr>
      <w:rPr>
        <w:rFonts w:hint="default"/>
        <w:b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2B22D9A"/>
    <w:multiLevelType w:val="hybridMultilevel"/>
    <w:tmpl w:val="405087E6"/>
    <w:lvl w:ilvl="0" w:tplc="04090001">
      <w:start w:val="1"/>
      <w:numFmt w:val="bullet"/>
      <w:lvlText w:val=""/>
      <w:lvlJc w:val="left"/>
      <w:pPr>
        <w:ind w:left="1325" w:hanging="360"/>
      </w:pPr>
      <w:rPr>
        <w:rFonts w:ascii="Symbol" w:hAnsi="Symbol" w:hint="default"/>
      </w:rPr>
    </w:lvl>
    <w:lvl w:ilvl="1" w:tplc="04090003" w:tentative="1">
      <w:start w:val="1"/>
      <w:numFmt w:val="bullet"/>
      <w:lvlText w:val="o"/>
      <w:lvlJc w:val="left"/>
      <w:pPr>
        <w:ind w:left="2045" w:hanging="360"/>
      </w:pPr>
      <w:rPr>
        <w:rFonts w:ascii="Courier New" w:hAnsi="Courier New" w:cs="Courier New" w:hint="default"/>
      </w:rPr>
    </w:lvl>
    <w:lvl w:ilvl="2" w:tplc="04090005" w:tentative="1">
      <w:start w:val="1"/>
      <w:numFmt w:val="bullet"/>
      <w:lvlText w:val=""/>
      <w:lvlJc w:val="left"/>
      <w:pPr>
        <w:ind w:left="2765" w:hanging="360"/>
      </w:pPr>
      <w:rPr>
        <w:rFonts w:ascii="Wingdings" w:hAnsi="Wingdings" w:hint="default"/>
      </w:rPr>
    </w:lvl>
    <w:lvl w:ilvl="3" w:tplc="04090001" w:tentative="1">
      <w:start w:val="1"/>
      <w:numFmt w:val="bullet"/>
      <w:lvlText w:val=""/>
      <w:lvlJc w:val="left"/>
      <w:pPr>
        <w:ind w:left="3485" w:hanging="360"/>
      </w:pPr>
      <w:rPr>
        <w:rFonts w:ascii="Symbol" w:hAnsi="Symbol" w:hint="default"/>
      </w:rPr>
    </w:lvl>
    <w:lvl w:ilvl="4" w:tplc="04090003" w:tentative="1">
      <w:start w:val="1"/>
      <w:numFmt w:val="bullet"/>
      <w:lvlText w:val="o"/>
      <w:lvlJc w:val="left"/>
      <w:pPr>
        <w:ind w:left="4205" w:hanging="360"/>
      </w:pPr>
      <w:rPr>
        <w:rFonts w:ascii="Courier New" w:hAnsi="Courier New" w:cs="Courier New" w:hint="default"/>
      </w:rPr>
    </w:lvl>
    <w:lvl w:ilvl="5" w:tplc="04090005" w:tentative="1">
      <w:start w:val="1"/>
      <w:numFmt w:val="bullet"/>
      <w:lvlText w:val=""/>
      <w:lvlJc w:val="left"/>
      <w:pPr>
        <w:ind w:left="4925" w:hanging="360"/>
      </w:pPr>
      <w:rPr>
        <w:rFonts w:ascii="Wingdings" w:hAnsi="Wingdings" w:hint="default"/>
      </w:rPr>
    </w:lvl>
    <w:lvl w:ilvl="6" w:tplc="04090001" w:tentative="1">
      <w:start w:val="1"/>
      <w:numFmt w:val="bullet"/>
      <w:lvlText w:val=""/>
      <w:lvlJc w:val="left"/>
      <w:pPr>
        <w:ind w:left="5645" w:hanging="360"/>
      </w:pPr>
      <w:rPr>
        <w:rFonts w:ascii="Symbol" w:hAnsi="Symbol" w:hint="default"/>
      </w:rPr>
    </w:lvl>
    <w:lvl w:ilvl="7" w:tplc="04090003" w:tentative="1">
      <w:start w:val="1"/>
      <w:numFmt w:val="bullet"/>
      <w:lvlText w:val="o"/>
      <w:lvlJc w:val="left"/>
      <w:pPr>
        <w:ind w:left="6365" w:hanging="360"/>
      </w:pPr>
      <w:rPr>
        <w:rFonts w:ascii="Courier New" w:hAnsi="Courier New" w:cs="Courier New" w:hint="default"/>
      </w:rPr>
    </w:lvl>
    <w:lvl w:ilvl="8" w:tplc="04090005" w:tentative="1">
      <w:start w:val="1"/>
      <w:numFmt w:val="bullet"/>
      <w:lvlText w:val=""/>
      <w:lvlJc w:val="left"/>
      <w:pPr>
        <w:ind w:left="7085" w:hanging="360"/>
      </w:pPr>
      <w:rPr>
        <w:rFonts w:ascii="Wingdings" w:hAnsi="Wingdings" w:hint="default"/>
      </w:rPr>
    </w:lvl>
  </w:abstractNum>
  <w:abstractNum w:abstractNumId="23" w15:restartNumberingAfterBreak="0">
    <w:nsid w:val="552F2BF9"/>
    <w:multiLevelType w:val="hybridMultilevel"/>
    <w:tmpl w:val="454E37B4"/>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4" w15:restartNumberingAfterBreak="0">
    <w:nsid w:val="575F21A2"/>
    <w:multiLevelType w:val="hybridMultilevel"/>
    <w:tmpl w:val="130E7F2E"/>
    <w:lvl w:ilvl="0" w:tplc="0409000F">
      <w:start w:val="1"/>
      <w:numFmt w:val="decimal"/>
      <w:lvlText w:val="%1."/>
      <w:lvlJc w:val="left"/>
      <w:pPr>
        <w:tabs>
          <w:tab w:val="num" w:pos="1224"/>
        </w:tabs>
        <w:ind w:left="1224" w:hanging="360"/>
      </w:p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25" w15:restartNumberingAfterBreak="0">
    <w:nsid w:val="5BF05AB4"/>
    <w:multiLevelType w:val="hybridMultilevel"/>
    <w:tmpl w:val="067C0D1E"/>
    <w:lvl w:ilvl="0" w:tplc="8C307AB6">
      <w:start w:val="1"/>
      <w:numFmt w:val="bullet"/>
      <w:lvlText w:val="-"/>
      <w:lvlJc w:val="left"/>
      <w:pPr>
        <w:tabs>
          <w:tab w:val="num" w:pos="1224"/>
        </w:tabs>
        <w:ind w:left="1224" w:hanging="360"/>
      </w:pPr>
      <w:rPr>
        <w:rFonts w:ascii="Times New Roman" w:hAnsi="Times New Roman"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26" w15:restartNumberingAfterBreak="0">
    <w:nsid w:val="5CC237E9"/>
    <w:multiLevelType w:val="hybridMultilevel"/>
    <w:tmpl w:val="798C5990"/>
    <w:lvl w:ilvl="0" w:tplc="0409000F">
      <w:start w:val="1"/>
      <w:numFmt w:val="decimal"/>
      <w:lvlText w:val="%1."/>
      <w:lvlJc w:val="left"/>
      <w:pPr>
        <w:ind w:left="995" w:hanging="360"/>
      </w:pPr>
      <w:rPr>
        <w:rFonts w:hint="default"/>
      </w:rPr>
    </w:lvl>
    <w:lvl w:ilvl="1" w:tplc="04090019" w:tentative="1">
      <w:start w:val="1"/>
      <w:numFmt w:val="lowerLetter"/>
      <w:lvlText w:val="%2."/>
      <w:lvlJc w:val="left"/>
      <w:pPr>
        <w:ind w:left="1715" w:hanging="360"/>
      </w:pPr>
    </w:lvl>
    <w:lvl w:ilvl="2" w:tplc="0409001B" w:tentative="1">
      <w:start w:val="1"/>
      <w:numFmt w:val="lowerRoman"/>
      <w:lvlText w:val="%3."/>
      <w:lvlJc w:val="right"/>
      <w:pPr>
        <w:ind w:left="2435" w:hanging="180"/>
      </w:pPr>
    </w:lvl>
    <w:lvl w:ilvl="3" w:tplc="0409000F" w:tentative="1">
      <w:start w:val="1"/>
      <w:numFmt w:val="decimal"/>
      <w:lvlText w:val="%4."/>
      <w:lvlJc w:val="left"/>
      <w:pPr>
        <w:ind w:left="3155" w:hanging="360"/>
      </w:pPr>
    </w:lvl>
    <w:lvl w:ilvl="4" w:tplc="04090019" w:tentative="1">
      <w:start w:val="1"/>
      <w:numFmt w:val="lowerLetter"/>
      <w:lvlText w:val="%5."/>
      <w:lvlJc w:val="left"/>
      <w:pPr>
        <w:ind w:left="3875" w:hanging="360"/>
      </w:pPr>
    </w:lvl>
    <w:lvl w:ilvl="5" w:tplc="0409001B" w:tentative="1">
      <w:start w:val="1"/>
      <w:numFmt w:val="lowerRoman"/>
      <w:lvlText w:val="%6."/>
      <w:lvlJc w:val="right"/>
      <w:pPr>
        <w:ind w:left="4595" w:hanging="180"/>
      </w:pPr>
    </w:lvl>
    <w:lvl w:ilvl="6" w:tplc="0409000F" w:tentative="1">
      <w:start w:val="1"/>
      <w:numFmt w:val="decimal"/>
      <w:lvlText w:val="%7."/>
      <w:lvlJc w:val="left"/>
      <w:pPr>
        <w:ind w:left="5315" w:hanging="360"/>
      </w:pPr>
    </w:lvl>
    <w:lvl w:ilvl="7" w:tplc="04090019" w:tentative="1">
      <w:start w:val="1"/>
      <w:numFmt w:val="lowerLetter"/>
      <w:lvlText w:val="%8."/>
      <w:lvlJc w:val="left"/>
      <w:pPr>
        <w:ind w:left="6035" w:hanging="360"/>
      </w:pPr>
    </w:lvl>
    <w:lvl w:ilvl="8" w:tplc="0409001B" w:tentative="1">
      <w:start w:val="1"/>
      <w:numFmt w:val="lowerRoman"/>
      <w:lvlText w:val="%9."/>
      <w:lvlJc w:val="right"/>
      <w:pPr>
        <w:ind w:left="6755" w:hanging="180"/>
      </w:pPr>
    </w:lvl>
  </w:abstractNum>
  <w:abstractNum w:abstractNumId="27" w15:restartNumberingAfterBreak="0">
    <w:nsid w:val="5EBE7BC6"/>
    <w:multiLevelType w:val="hybridMultilevel"/>
    <w:tmpl w:val="843A0EB8"/>
    <w:lvl w:ilvl="0" w:tplc="2550C3D4">
      <w:start w:val="1"/>
      <w:numFmt w:val="decimal"/>
      <w:lvlText w:val="%1)"/>
      <w:lvlJc w:val="left"/>
      <w:pPr>
        <w:ind w:left="1170" w:hanging="360"/>
      </w:pPr>
      <w:rPr>
        <w:rFonts w:ascii="Arial" w:eastAsia="Calibri" w:hAnsi="Arial" w:cs="Cordia New"/>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8" w15:restartNumberingAfterBreak="0">
    <w:nsid w:val="5F8E056D"/>
    <w:multiLevelType w:val="hybridMultilevel"/>
    <w:tmpl w:val="D5C0D9FE"/>
    <w:lvl w:ilvl="0" w:tplc="81704AFC">
      <w:start w:val="1"/>
      <w:numFmt w:val="decimal"/>
      <w:lvlText w:val="(%1)"/>
      <w:lvlJc w:val="left"/>
      <w:pPr>
        <w:ind w:left="720" w:hanging="360"/>
      </w:pPr>
      <w:rPr>
        <w:rFonts w:hint="default"/>
        <w:color w:val="FF0000"/>
        <w:vertAlign w:val="superscrip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10D7384"/>
    <w:multiLevelType w:val="hybridMultilevel"/>
    <w:tmpl w:val="EFBEE948"/>
    <w:lvl w:ilvl="0" w:tplc="FEB2BECA">
      <w:start w:val="1"/>
      <w:numFmt w:val="lowerLetter"/>
      <w:lvlText w:val="%1)"/>
      <w:lvlJc w:val="left"/>
      <w:pPr>
        <w:ind w:left="907" w:hanging="360"/>
      </w:pPr>
      <w:rPr>
        <w:rFonts w:eastAsia="Calibri" w:cs="Arial" w:hint="default"/>
        <w:color w:val="00000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30" w15:restartNumberingAfterBreak="0">
    <w:nsid w:val="62701DF9"/>
    <w:multiLevelType w:val="hybridMultilevel"/>
    <w:tmpl w:val="11F685C4"/>
    <w:lvl w:ilvl="0" w:tplc="7DEE8B46">
      <w:start w:val="1"/>
      <w:numFmt w:val="bullet"/>
      <w:lvlText w:val=""/>
      <w:lvlJc w:val="left"/>
      <w:pPr>
        <w:tabs>
          <w:tab w:val="num" w:pos="1800"/>
        </w:tabs>
        <w:ind w:left="1800" w:hanging="360"/>
      </w:pPr>
      <w:rPr>
        <w:rFonts w:ascii="Symbol" w:hAnsi="Symbol" w:hint="default"/>
        <w:sz w:val="20"/>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1" w15:restartNumberingAfterBreak="0">
    <w:nsid w:val="68851489"/>
    <w:multiLevelType w:val="hybridMultilevel"/>
    <w:tmpl w:val="19AC65DC"/>
    <w:lvl w:ilvl="0" w:tplc="7936716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2" w15:restartNumberingAfterBreak="0">
    <w:nsid w:val="6FC47A0D"/>
    <w:multiLevelType w:val="hybridMultilevel"/>
    <w:tmpl w:val="32960F32"/>
    <w:lvl w:ilvl="0" w:tplc="6792B3DE">
      <w:start w:val="1"/>
      <w:numFmt w:val="decimal"/>
      <w:lvlText w:val="%1."/>
      <w:lvlJc w:val="left"/>
      <w:pPr>
        <w:ind w:left="99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13F4657"/>
    <w:multiLevelType w:val="hybridMultilevel"/>
    <w:tmpl w:val="9038347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98E11A1"/>
    <w:multiLevelType w:val="multilevel"/>
    <w:tmpl w:val="E9FE58C8"/>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9E64F0A"/>
    <w:multiLevelType w:val="singleLevel"/>
    <w:tmpl w:val="1046CCF0"/>
    <w:lvl w:ilvl="0">
      <w:start w:val="1"/>
      <w:numFmt w:val="decimal"/>
      <w:lvlText w:val="%1."/>
      <w:legacy w:legacy="1" w:legacySpace="0" w:legacyIndent="360"/>
      <w:lvlJc w:val="left"/>
      <w:pPr>
        <w:ind w:left="360" w:hanging="360"/>
      </w:pPr>
    </w:lvl>
  </w:abstractNum>
  <w:num w:numId="1" w16cid:durableId="826944746">
    <w:abstractNumId w:val="18"/>
  </w:num>
  <w:num w:numId="2" w16cid:durableId="262615452">
    <w:abstractNumId w:val="35"/>
  </w:num>
  <w:num w:numId="3" w16cid:durableId="1517695247">
    <w:abstractNumId w:val="21"/>
  </w:num>
  <w:num w:numId="4" w16cid:durableId="238441010">
    <w:abstractNumId w:val="19"/>
  </w:num>
  <w:num w:numId="5" w16cid:durableId="1954441289">
    <w:abstractNumId w:val="33"/>
  </w:num>
  <w:num w:numId="6" w16cid:durableId="1731804093">
    <w:abstractNumId w:val="3"/>
  </w:num>
  <w:num w:numId="7" w16cid:durableId="1432123843">
    <w:abstractNumId w:val="30"/>
  </w:num>
  <w:num w:numId="8" w16cid:durableId="1576160818">
    <w:abstractNumId w:val="8"/>
  </w:num>
  <w:num w:numId="9" w16cid:durableId="1680043079">
    <w:abstractNumId w:val="24"/>
  </w:num>
  <w:num w:numId="10" w16cid:durableId="1448232236">
    <w:abstractNumId w:val="25"/>
  </w:num>
  <w:num w:numId="11" w16cid:durableId="75323332">
    <w:abstractNumId w:val="12"/>
  </w:num>
  <w:num w:numId="12" w16cid:durableId="1692294993">
    <w:abstractNumId w:val="0"/>
  </w:num>
  <w:num w:numId="13" w16cid:durableId="1775831206">
    <w:abstractNumId w:val="6"/>
  </w:num>
  <w:num w:numId="14" w16cid:durableId="185949596">
    <w:abstractNumId w:val="15"/>
  </w:num>
  <w:num w:numId="15" w16cid:durableId="941299388">
    <w:abstractNumId w:val="29"/>
  </w:num>
  <w:num w:numId="16" w16cid:durableId="381635363">
    <w:abstractNumId w:val="26"/>
  </w:num>
  <w:num w:numId="17" w16cid:durableId="263534898">
    <w:abstractNumId w:val="32"/>
  </w:num>
  <w:num w:numId="18" w16cid:durableId="1678455750">
    <w:abstractNumId w:val="11"/>
  </w:num>
  <w:num w:numId="19" w16cid:durableId="429744635">
    <w:abstractNumId w:val="31"/>
  </w:num>
  <w:num w:numId="20" w16cid:durableId="1197428852">
    <w:abstractNumId w:val="13"/>
  </w:num>
  <w:num w:numId="21" w16cid:durableId="132967871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65262956">
    <w:abstractNumId w:val="23"/>
  </w:num>
  <w:num w:numId="23" w16cid:durableId="34812443">
    <w:abstractNumId w:val="22"/>
  </w:num>
  <w:num w:numId="24" w16cid:durableId="2029790212">
    <w:abstractNumId w:val="27"/>
  </w:num>
  <w:num w:numId="25" w16cid:durableId="112679017">
    <w:abstractNumId w:val="34"/>
  </w:num>
  <w:num w:numId="26" w16cid:durableId="274945937">
    <w:abstractNumId w:val="7"/>
  </w:num>
  <w:num w:numId="27" w16cid:durableId="379791191">
    <w:abstractNumId w:val="1"/>
  </w:num>
  <w:num w:numId="28" w16cid:durableId="1545680166">
    <w:abstractNumId w:val="9"/>
  </w:num>
  <w:num w:numId="29" w16cid:durableId="650407834">
    <w:abstractNumId w:val="16"/>
  </w:num>
  <w:num w:numId="30" w16cid:durableId="56364366">
    <w:abstractNumId w:val="10"/>
  </w:num>
  <w:num w:numId="31" w16cid:durableId="1630553480">
    <w:abstractNumId w:val="17"/>
  </w:num>
  <w:num w:numId="32" w16cid:durableId="1227452353">
    <w:abstractNumId w:val="4"/>
  </w:num>
  <w:num w:numId="33" w16cid:durableId="2020232837">
    <w:abstractNumId w:val="2"/>
  </w:num>
  <w:num w:numId="34" w16cid:durableId="379086870">
    <w:abstractNumId w:val="20"/>
  </w:num>
  <w:num w:numId="35" w16cid:durableId="1252853626">
    <w:abstractNumId w:val="28"/>
  </w:num>
  <w:num w:numId="36" w16cid:durableId="105041949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drawingGridHorizontalSpacing w:val="120"/>
  <w:displayHorizontalDrawingGridEvery w:val="2"/>
  <w:displayVerticalDrawingGridEvery w:val="2"/>
  <w:characterSpacingControl w:val="doNotCompress"/>
  <w:hdrShapeDefaults>
    <o:shapedefaults v:ext="edit" spidmax="6758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76DA"/>
    <w:rsid w:val="000006C2"/>
    <w:rsid w:val="0000075C"/>
    <w:rsid w:val="00001281"/>
    <w:rsid w:val="00001F11"/>
    <w:rsid w:val="000027CE"/>
    <w:rsid w:val="00002849"/>
    <w:rsid w:val="00002D6E"/>
    <w:rsid w:val="00002F4B"/>
    <w:rsid w:val="00003013"/>
    <w:rsid w:val="000030C9"/>
    <w:rsid w:val="00003B8D"/>
    <w:rsid w:val="00003B9C"/>
    <w:rsid w:val="00004F14"/>
    <w:rsid w:val="00006425"/>
    <w:rsid w:val="0000672B"/>
    <w:rsid w:val="00007066"/>
    <w:rsid w:val="00011885"/>
    <w:rsid w:val="0001192A"/>
    <w:rsid w:val="00011F20"/>
    <w:rsid w:val="000126A8"/>
    <w:rsid w:val="00013C8C"/>
    <w:rsid w:val="00013CDE"/>
    <w:rsid w:val="000147AF"/>
    <w:rsid w:val="00014CBC"/>
    <w:rsid w:val="00015AFC"/>
    <w:rsid w:val="000166EE"/>
    <w:rsid w:val="00016D3D"/>
    <w:rsid w:val="0002003D"/>
    <w:rsid w:val="000200F2"/>
    <w:rsid w:val="00020551"/>
    <w:rsid w:val="000205E8"/>
    <w:rsid w:val="00020761"/>
    <w:rsid w:val="00020CF8"/>
    <w:rsid w:val="00020E89"/>
    <w:rsid w:val="00021257"/>
    <w:rsid w:val="0002298D"/>
    <w:rsid w:val="00022D20"/>
    <w:rsid w:val="000233D8"/>
    <w:rsid w:val="00023715"/>
    <w:rsid w:val="00023ACA"/>
    <w:rsid w:val="0002408A"/>
    <w:rsid w:val="00024199"/>
    <w:rsid w:val="00025238"/>
    <w:rsid w:val="00025FA9"/>
    <w:rsid w:val="00027B63"/>
    <w:rsid w:val="0003223E"/>
    <w:rsid w:val="0003247B"/>
    <w:rsid w:val="0003248C"/>
    <w:rsid w:val="00032E57"/>
    <w:rsid w:val="00035E69"/>
    <w:rsid w:val="00036C06"/>
    <w:rsid w:val="00040105"/>
    <w:rsid w:val="00040302"/>
    <w:rsid w:val="0004090B"/>
    <w:rsid w:val="00041014"/>
    <w:rsid w:val="0004153F"/>
    <w:rsid w:val="00042998"/>
    <w:rsid w:val="00042FF3"/>
    <w:rsid w:val="00043D27"/>
    <w:rsid w:val="00043FF4"/>
    <w:rsid w:val="00044550"/>
    <w:rsid w:val="00044690"/>
    <w:rsid w:val="00045429"/>
    <w:rsid w:val="00050BF1"/>
    <w:rsid w:val="00050E89"/>
    <w:rsid w:val="00051C37"/>
    <w:rsid w:val="00052348"/>
    <w:rsid w:val="000524A5"/>
    <w:rsid w:val="00052D49"/>
    <w:rsid w:val="00052DC4"/>
    <w:rsid w:val="00053949"/>
    <w:rsid w:val="00053E7E"/>
    <w:rsid w:val="0005412C"/>
    <w:rsid w:val="000548E7"/>
    <w:rsid w:val="00054D3B"/>
    <w:rsid w:val="00056449"/>
    <w:rsid w:val="000608F6"/>
    <w:rsid w:val="000612DC"/>
    <w:rsid w:val="0006135E"/>
    <w:rsid w:val="00061DE5"/>
    <w:rsid w:val="00062807"/>
    <w:rsid w:val="00062B85"/>
    <w:rsid w:val="0006326B"/>
    <w:rsid w:val="00067324"/>
    <w:rsid w:val="0006762A"/>
    <w:rsid w:val="00070102"/>
    <w:rsid w:val="000720B3"/>
    <w:rsid w:val="0007218E"/>
    <w:rsid w:val="00072B76"/>
    <w:rsid w:val="00073D23"/>
    <w:rsid w:val="000746F6"/>
    <w:rsid w:val="00074B85"/>
    <w:rsid w:val="00074D2E"/>
    <w:rsid w:val="00074FAA"/>
    <w:rsid w:val="000753FB"/>
    <w:rsid w:val="00075879"/>
    <w:rsid w:val="00076A6B"/>
    <w:rsid w:val="00077136"/>
    <w:rsid w:val="00077B85"/>
    <w:rsid w:val="00080B02"/>
    <w:rsid w:val="00080C37"/>
    <w:rsid w:val="000831BE"/>
    <w:rsid w:val="000851CC"/>
    <w:rsid w:val="00085A97"/>
    <w:rsid w:val="00085BD5"/>
    <w:rsid w:val="00085C00"/>
    <w:rsid w:val="000868DA"/>
    <w:rsid w:val="00086D85"/>
    <w:rsid w:val="00086F1A"/>
    <w:rsid w:val="000913BD"/>
    <w:rsid w:val="00092D65"/>
    <w:rsid w:val="00093523"/>
    <w:rsid w:val="000938A2"/>
    <w:rsid w:val="000945A9"/>
    <w:rsid w:val="00094EF0"/>
    <w:rsid w:val="00095EAE"/>
    <w:rsid w:val="0009708E"/>
    <w:rsid w:val="000A1C1B"/>
    <w:rsid w:val="000A2030"/>
    <w:rsid w:val="000A2F90"/>
    <w:rsid w:val="000A5096"/>
    <w:rsid w:val="000A6344"/>
    <w:rsid w:val="000A742D"/>
    <w:rsid w:val="000B029C"/>
    <w:rsid w:val="000B0722"/>
    <w:rsid w:val="000B0BDB"/>
    <w:rsid w:val="000B25E7"/>
    <w:rsid w:val="000B2C93"/>
    <w:rsid w:val="000B38B4"/>
    <w:rsid w:val="000B44F3"/>
    <w:rsid w:val="000B50CD"/>
    <w:rsid w:val="000B5230"/>
    <w:rsid w:val="000B5B1D"/>
    <w:rsid w:val="000B66F7"/>
    <w:rsid w:val="000B73B7"/>
    <w:rsid w:val="000B7930"/>
    <w:rsid w:val="000C0A77"/>
    <w:rsid w:val="000C20DA"/>
    <w:rsid w:val="000C2366"/>
    <w:rsid w:val="000C23CC"/>
    <w:rsid w:val="000C341C"/>
    <w:rsid w:val="000C4EFD"/>
    <w:rsid w:val="000C4FC6"/>
    <w:rsid w:val="000C555E"/>
    <w:rsid w:val="000C5D52"/>
    <w:rsid w:val="000C69D8"/>
    <w:rsid w:val="000C73A3"/>
    <w:rsid w:val="000C75BD"/>
    <w:rsid w:val="000C77A1"/>
    <w:rsid w:val="000C77B5"/>
    <w:rsid w:val="000D0060"/>
    <w:rsid w:val="000D11D6"/>
    <w:rsid w:val="000D1BB8"/>
    <w:rsid w:val="000D36F4"/>
    <w:rsid w:val="000D46A4"/>
    <w:rsid w:val="000D55DC"/>
    <w:rsid w:val="000D6A3D"/>
    <w:rsid w:val="000D7667"/>
    <w:rsid w:val="000E148A"/>
    <w:rsid w:val="000E17F3"/>
    <w:rsid w:val="000E20AF"/>
    <w:rsid w:val="000E3259"/>
    <w:rsid w:val="000E375E"/>
    <w:rsid w:val="000E39C3"/>
    <w:rsid w:val="000E4E2A"/>
    <w:rsid w:val="000E55F5"/>
    <w:rsid w:val="000E5A07"/>
    <w:rsid w:val="000E5DEB"/>
    <w:rsid w:val="000E5FED"/>
    <w:rsid w:val="000E6292"/>
    <w:rsid w:val="000E681F"/>
    <w:rsid w:val="000E7025"/>
    <w:rsid w:val="000E75AF"/>
    <w:rsid w:val="000E7A5D"/>
    <w:rsid w:val="000E7D60"/>
    <w:rsid w:val="000F0047"/>
    <w:rsid w:val="000F1448"/>
    <w:rsid w:val="000F20A5"/>
    <w:rsid w:val="000F216D"/>
    <w:rsid w:val="000F22EA"/>
    <w:rsid w:val="000F2965"/>
    <w:rsid w:val="000F35BA"/>
    <w:rsid w:val="000F4154"/>
    <w:rsid w:val="000F46F9"/>
    <w:rsid w:val="000F4BB7"/>
    <w:rsid w:val="000F4CCA"/>
    <w:rsid w:val="000F4D36"/>
    <w:rsid w:val="000F583D"/>
    <w:rsid w:val="000F5EEA"/>
    <w:rsid w:val="000F60FA"/>
    <w:rsid w:val="000F6A1F"/>
    <w:rsid w:val="000F6A37"/>
    <w:rsid w:val="0010011E"/>
    <w:rsid w:val="001023E0"/>
    <w:rsid w:val="0010274E"/>
    <w:rsid w:val="00102B20"/>
    <w:rsid w:val="0010338A"/>
    <w:rsid w:val="00103A72"/>
    <w:rsid w:val="00104442"/>
    <w:rsid w:val="00104F12"/>
    <w:rsid w:val="00105C40"/>
    <w:rsid w:val="00107AD7"/>
    <w:rsid w:val="00110B1B"/>
    <w:rsid w:val="0011141A"/>
    <w:rsid w:val="00111DAE"/>
    <w:rsid w:val="001122E9"/>
    <w:rsid w:val="00112E50"/>
    <w:rsid w:val="00113F06"/>
    <w:rsid w:val="001144DB"/>
    <w:rsid w:val="0011505B"/>
    <w:rsid w:val="00120054"/>
    <w:rsid w:val="00120603"/>
    <w:rsid w:val="001208D2"/>
    <w:rsid w:val="00121161"/>
    <w:rsid w:val="00121287"/>
    <w:rsid w:val="001213B1"/>
    <w:rsid w:val="0012174C"/>
    <w:rsid w:val="00121D6E"/>
    <w:rsid w:val="00122B03"/>
    <w:rsid w:val="0012329B"/>
    <w:rsid w:val="00123BF8"/>
    <w:rsid w:val="00123F1B"/>
    <w:rsid w:val="00123F78"/>
    <w:rsid w:val="001253F1"/>
    <w:rsid w:val="00125585"/>
    <w:rsid w:val="00126FE7"/>
    <w:rsid w:val="00127140"/>
    <w:rsid w:val="001275CD"/>
    <w:rsid w:val="00127B0B"/>
    <w:rsid w:val="00127E5E"/>
    <w:rsid w:val="0013068D"/>
    <w:rsid w:val="00130CA5"/>
    <w:rsid w:val="00130E27"/>
    <w:rsid w:val="00130EB7"/>
    <w:rsid w:val="0013110E"/>
    <w:rsid w:val="0013283F"/>
    <w:rsid w:val="001331A8"/>
    <w:rsid w:val="0013403E"/>
    <w:rsid w:val="00134D05"/>
    <w:rsid w:val="001355BF"/>
    <w:rsid w:val="00135A09"/>
    <w:rsid w:val="001362BC"/>
    <w:rsid w:val="00136C98"/>
    <w:rsid w:val="0013758D"/>
    <w:rsid w:val="00137E2F"/>
    <w:rsid w:val="0014066E"/>
    <w:rsid w:val="001407B2"/>
    <w:rsid w:val="00141E4F"/>
    <w:rsid w:val="00142228"/>
    <w:rsid w:val="0014249C"/>
    <w:rsid w:val="001436A7"/>
    <w:rsid w:val="00143FBA"/>
    <w:rsid w:val="00144587"/>
    <w:rsid w:val="00144947"/>
    <w:rsid w:val="00144EA0"/>
    <w:rsid w:val="00145654"/>
    <w:rsid w:val="001467F2"/>
    <w:rsid w:val="001472D7"/>
    <w:rsid w:val="0014786D"/>
    <w:rsid w:val="00150915"/>
    <w:rsid w:val="00150DCA"/>
    <w:rsid w:val="00151293"/>
    <w:rsid w:val="00151EEB"/>
    <w:rsid w:val="001529BA"/>
    <w:rsid w:val="00152B0F"/>
    <w:rsid w:val="00153A2B"/>
    <w:rsid w:val="00153DB7"/>
    <w:rsid w:val="001543C6"/>
    <w:rsid w:val="001549FD"/>
    <w:rsid w:val="0015599E"/>
    <w:rsid w:val="00156088"/>
    <w:rsid w:val="00156382"/>
    <w:rsid w:val="001566A6"/>
    <w:rsid w:val="00156A6F"/>
    <w:rsid w:val="00156BA6"/>
    <w:rsid w:val="00156BE3"/>
    <w:rsid w:val="001605FE"/>
    <w:rsid w:val="00160BA4"/>
    <w:rsid w:val="00160ED4"/>
    <w:rsid w:val="00161BA4"/>
    <w:rsid w:val="00163685"/>
    <w:rsid w:val="001649BB"/>
    <w:rsid w:val="0016517C"/>
    <w:rsid w:val="00166752"/>
    <w:rsid w:val="00167E9E"/>
    <w:rsid w:val="00167ECB"/>
    <w:rsid w:val="00167FD1"/>
    <w:rsid w:val="0017114B"/>
    <w:rsid w:val="0017154B"/>
    <w:rsid w:val="001717C4"/>
    <w:rsid w:val="00171D56"/>
    <w:rsid w:val="00171E73"/>
    <w:rsid w:val="00171F29"/>
    <w:rsid w:val="00172161"/>
    <w:rsid w:val="001730F3"/>
    <w:rsid w:val="00173354"/>
    <w:rsid w:val="00173E32"/>
    <w:rsid w:val="001742A6"/>
    <w:rsid w:val="00174610"/>
    <w:rsid w:val="00174DD6"/>
    <w:rsid w:val="00177F9C"/>
    <w:rsid w:val="00180A94"/>
    <w:rsid w:val="001815D1"/>
    <w:rsid w:val="00183060"/>
    <w:rsid w:val="0018384C"/>
    <w:rsid w:val="00184C15"/>
    <w:rsid w:val="00185B1E"/>
    <w:rsid w:val="00185C24"/>
    <w:rsid w:val="0018600E"/>
    <w:rsid w:val="0018604C"/>
    <w:rsid w:val="001900DE"/>
    <w:rsid w:val="00190354"/>
    <w:rsid w:val="001912EE"/>
    <w:rsid w:val="001916FD"/>
    <w:rsid w:val="00191863"/>
    <w:rsid w:val="00191E24"/>
    <w:rsid w:val="00193F9D"/>
    <w:rsid w:val="00194AB6"/>
    <w:rsid w:val="00194D05"/>
    <w:rsid w:val="00195A5F"/>
    <w:rsid w:val="0019650F"/>
    <w:rsid w:val="00196D38"/>
    <w:rsid w:val="00197765"/>
    <w:rsid w:val="001977EE"/>
    <w:rsid w:val="001A0C67"/>
    <w:rsid w:val="001A0E13"/>
    <w:rsid w:val="001A1296"/>
    <w:rsid w:val="001A17A0"/>
    <w:rsid w:val="001A2239"/>
    <w:rsid w:val="001A304E"/>
    <w:rsid w:val="001A3111"/>
    <w:rsid w:val="001A3705"/>
    <w:rsid w:val="001A528D"/>
    <w:rsid w:val="001A5BA7"/>
    <w:rsid w:val="001A5DD5"/>
    <w:rsid w:val="001A78C7"/>
    <w:rsid w:val="001B1636"/>
    <w:rsid w:val="001B1E43"/>
    <w:rsid w:val="001B2288"/>
    <w:rsid w:val="001B252F"/>
    <w:rsid w:val="001B2B67"/>
    <w:rsid w:val="001B3207"/>
    <w:rsid w:val="001B3D88"/>
    <w:rsid w:val="001B41AE"/>
    <w:rsid w:val="001B5238"/>
    <w:rsid w:val="001B605F"/>
    <w:rsid w:val="001B71DB"/>
    <w:rsid w:val="001B7A9A"/>
    <w:rsid w:val="001C0D19"/>
    <w:rsid w:val="001C2082"/>
    <w:rsid w:val="001C3BD3"/>
    <w:rsid w:val="001C3E54"/>
    <w:rsid w:val="001C45FD"/>
    <w:rsid w:val="001C5E35"/>
    <w:rsid w:val="001C65D6"/>
    <w:rsid w:val="001C6EC4"/>
    <w:rsid w:val="001C7059"/>
    <w:rsid w:val="001C79AE"/>
    <w:rsid w:val="001D15B4"/>
    <w:rsid w:val="001D1695"/>
    <w:rsid w:val="001D1A2B"/>
    <w:rsid w:val="001D2406"/>
    <w:rsid w:val="001D2D5E"/>
    <w:rsid w:val="001D3258"/>
    <w:rsid w:val="001D33D7"/>
    <w:rsid w:val="001D3586"/>
    <w:rsid w:val="001D4615"/>
    <w:rsid w:val="001D4CD7"/>
    <w:rsid w:val="001D51C1"/>
    <w:rsid w:val="001D544C"/>
    <w:rsid w:val="001D5488"/>
    <w:rsid w:val="001D5BEC"/>
    <w:rsid w:val="001D5FC6"/>
    <w:rsid w:val="001D629D"/>
    <w:rsid w:val="001D79AC"/>
    <w:rsid w:val="001E0D3D"/>
    <w:rsid w:val="001E0DD1"/>
    <w:rsid w:val="001E13D4"/>
    <w:rsid w:val="001E1BDE"/>
    <w:rsid w:val="001E2D2B"/>
    <w:rsid w:val="001E3272"/>
    <w:rsid w:val="001E35A6"/>
    <w:rsid w:val="001E4C86"/>
    <w:rsid w:val="001E51C5"/>
    <w:rsid w:val="001E612F"/>
    <w:rsid w:val="001E6B21"/>
    <w:rsid w:val="001E6CE9"/>
    <w:rsid w:val="001E7DF7"/>
    <w:rsid w:val="001E7FF5"/>
    <w:rsid w:val="001F2207"/>
    <w:rsid w:val="001F29A4"/>
    <w:rsid w:val="001F336F"/>
    <w:rsid w:val="001F3C43"/>
    <w:rsid w:val="001F42C8"/>
    <w:rsid w:val="001F4841"/>
    <w:rsid w:val="001F4D31"/>
    <w:rsid w:val="001F52B9"/>
    <w:rsid w:val="001F5529"/>
    <w:rsid w:val="001F5B65"/>
    <w:rsid w:val="001F5D8C"/>
    <w:rsid w:val="001F5E16"/>
    <w:rsid w:val="001F6286"/>
    <w:rsid w:val="001F7325"/>
    <w:rsid w:val="00200703"/>
    <w:rsid w:val="00200AEE"/>
    <w:rsid w:val="00200CE3"/>
    <w:rsid w:val="00200F04"/>
    <w:rsid w:val="002013A0"/>
    <w:rsid w:val="0020146C"/>
    <w:rsid w:val="00201EB0"/>
    <w:rsid w:val="002022EE"/>
    <w:rsid w:val="00202846"/>
    <w:rsid w:val="0020288D"/>
    <w:rsid w:val="00205204"/>
    <w:rsid w:val="00207969"/>
    <w:rsid w:val="00210A99"/>
    <w:rsid w:val="0021101E"/>
    <w:rsid w:val="00211358"/>
    <w:rsid w:val="002120D2"/>
    <w:rsid w:val="002129E7"/>
    <w:rsid w:val="00212AF0"/>
    <w:rsid w:val="00214430"/>
    <w:rsid w:val="00214DFD"/>
    <w:rsid w:val="00215D60"/>
    <w:rsid w:val="002163ED"/>
    <w:rsid w:val="00216B96"/>
    <w:rsid w:val="00217127"/>
    <w:rsid w:val="00220756"/>
    <w:rsid w:val="0022101E"/>
    <w:rsid w:val="002230DA"/>
    <w:rsid w:val="00223982"/>
    <w:rsid w:val="00223B70"/>
    <w:rsid w:val="002248DB"/>
    <w:rsid w:val="00225ABF"/>
    <w:rsid w:val="00225BA6"/>
    <w:rsid w:val="00225CAC"/>
    <w:rsid w:val="00226266"/>
    <w:rsid w:val="002267D8"/>
    <w:rsid w:val="00227253"/>
    <w:rsid w:val="002274A3"/>
    <w:rsid w:val="002274E9"/>
    <w:rsid w:val="002304FB"/>
    <w:rsid w:val="00230C54"/>
    <w:rsid w:val="00230CB1"/>
    <w:rsid w:val="0023104F"/>
    <w:rsid w:val="00231299"/>
    <w:rsid w:val="00232423"/>
    <w:rsid w:val="00232693"/>
    <w:rsid w:val="00235280"/>
    <w:rsid w:val="002359F2"/>
    <w:rsid w:val="00236390"/>
    <w:rsid w:val="0023647D"/>
    <w:rsid w:val="0024005B"/>
    <w:rsid w:val="002407D7"/>
    <w:rsid w:val="00240BD0"/>
    <w:rsid w:val="002413FA"/>
    <w:rsid w:val="00241ACE"/>
    <w:rsid w:val="002420B3"/>
    <w:rsid w:val="00242257"/>
    <w:rsid w:val="00242302"/>
    <w:rsid w:val="00242F0C"/>
    <w:rsid w:val="002436DB"/>
    <w:rsid w:val="00243D75"/>
    <w:rsid w:val="00244028"/>
    <w:rsid w:val="002462A5"/>
    <w:rsid w:val="0024734D"/>
    <w:rsid w:val="002475F0"/>
    <w:rsid w:val="002475F6"/>
    <w:rsid w:val="00247867"/>
    <w:rsid w:val="002478F7"/>
    <w:rsid w:val="0025116D"/>
    <w:rsid w:val="002515EC"/>
    <w:rsid w:val="00252120"/>
    <w:rsid w:val="00252295"/>
    <w:rsid w:val="00252B42"/>
    <w:rsid w:val="002536AB"/>
    <w:rsid w:val="0025378D"/>
    <w:rsid w:val="00253E80"/>
    <w:rsid w:val="00254476"/>
    <w:rsid w:val="002545C9"/>
    <w:rsid w:val="00254604"/>
    <w:rsid w:val="0025498A"/>
    <w:rsid w:val="00255251"/>
    <w:rsid w:val="00255DAD"/>
    <w:rsid w:val="00256227"/>
    <w:rsid w:val="0025632D"/>
    <w:rsid w:val="00256B72"/>
    <w:rsid w:val="00256B9F"/>
    <w:rsid w:val="0025715F"/>
    <w:rsid w:val="00257461"/>
    <w:rsid w:val="00257485"/>
    <w:rsid w:val="00257551"/>
    <w:rsid w:val="00257697"/>
    <w:rsid w:val="00257AA4"/>
    <w:rsid w:val="00257C34"/>
    <w:rsid w:val="00257CF2"/>
    <w:rsid w:val="00260420"/>
    <w:rsid w:val="00261B11"/>
    <w:rsid w:val="00261F35"/>
    <w:rsid w:val="00262745"/>
    <w:rsid w:val="00262AD3"/>
    <w:rsid w:val="00262E38"/>
    <w:rsid w:val="00262FB5"/>
    <w:rsid w:val="00263339"/>
    <w:rsid w:val="00263551"/>
    <w:rsid w:val="00263C8B"/>
    <w:rsid w:val="00263C9A"/>
    <w:rsid w:val="002657F9"/>
    <w:rsid w:val="002659B3"/>
    <w:rsid w:val="00265A93"/>
    <w:rsid w:val="002664E7"/>
    <w:rsid w:val="0026765E"/>
    <w:rsid w:val="002707D4"/>
    <w:rsid w:val="002707F0"/>
    <w:rsid w:val="00270EEF"/>
    <w:rsid w:val="00271166"/>
    <w:rsid w:val="002718FC"/>
    <w:rsid w:val="00271C10"/>
    <w:rsid w:val="002724EE"/>
    <w:rsid w:val="00273194"/>
    <w:rsid w:val="002752F1"/>
    <w:rsid w:val="00275DC2"/>
    <w:rsid w:val="0027662A"/>
    <w:rsid w:val="0027688A"/>
    <w:rsid w:val="00276D9E"/>
    <w:rsid w:val="0027713B"/>
    <w:rsid w:val="00280CE1"/>
    <w:rsid w:val="00281301"/>
    <w:rsid w:val="00281CD4"/>
    <w:rsid w:val="00282440"/>
    <w:rsid w:val="002825B4"/>
    <w:rsid w:val="0028287F"/>
    <w:rsid w:val="00282B3D"/>
    <w:rsid w:val="00282D10"/>
    <w:rsid w:val="002834F5"/>
    <w:rsid w:val="00283821"/>
    <w:rsid w:val="002846D7"/>
    <w:rsid w:val="0028617D"/>
    <w:rsid w:val="002867C5"/>
    <w:rsid w:val="002871DA"/>
    <w:rsid w:val="002872CC"/>
    <w:rsid w:val="00287A00"/>
    <w:rsid w:val="00287DD6"/>
    <w:rsid w:val="00291377"/>
    <w:rsid w:val="00291515"/>
    <w:rsid w:val="002917CB"/>
    <w:rsid w:val="0029190C"/>
    <w:rsid w:val="00291EE4"/>
    <w:rsid w:val="00292077"/>
    <w:rsid w:val="002923B5"/>
    <w:rsid w:val="002924E2"/>
    <w:rsid w:val="00292C5D"/>
    <w:rsid w:val="00292EF8"/>
    <w:rsid w:val="00292FB5"/>
    <w:rsid w:val="00293368"/>
    <w:rsid w:val="0029367D"/>
    <w:rsid w:val="00293AFF"/>
    <w:rsid w:val="002942A9"/>
    <w:rsid w:val="0029478E"/>
    <w:rsid w:val="00294AE5"/>
    <w:rsid w:val="00294BFE"/>
    <w:rsid w:val="00295BDC"/>
    <w:rsid w:val="002971E6"/>
    <w:rsid w:val="00297594"/>
    <w:rsid w:val="002A0522"/>
    <w:rsid w:val="002A16A7"/>
    <w:rsid w:val="002A47F2"/>
    <w:rsid w:val="002A6008"/>
    <w:rsid w:val="002A6CBD"/>
    <w:rsid w:val="002A6DDC"/>
    <w:rsid w:val="002A7926"/>
    <w:rsid w:val="002B0302"/>
    <w:rsid w:val="002B0490"/>
    <w:rsid w:val="002B11CB"/>
    <w:rsid w:val="002B1E39"/>
    <w:rsid w:val="002B2B81"/>
    <w:rsid w:val="002B2D65"/>
    <w:rsid w:val="002B325F"/>
    <w:rsid w:val="002B472D"/>
    <w:rsid w:val="002B5453"/>
    <w:rsid w:val="002B5980"/>
    <w:rsid w:val="002B6378"/>
    <w:rsid w:val="002B6558"/>
    <w:rsid w:val="002B6B57"/>
    <w:rsid w:val="002B71B9"/>
    <w:rsid w:val="002C0FFC"/>
    <w:rsid w:val="002C1463"/>
    <w:rsid w:val="002C1E80"/>
    <w:rsid w:val="002C1F2B"/>
    <w:rsid w:val="002C2355"/>
    <w:rsid w:val="002C2426"/>
    <w:rsid w:val="002C24A0"/>
    <w:rsid w:val="002C336E"/>
    <w:rsid w:val="002C51E7"/>
    <w:rsid w:val="002C5233"/>
    <w:rsid w:val="002C6389"/>
    <w:rsid w:val="002C6B06"/>
    <w:rsid w:val="002D09E8"/>
    <w:rsid w:val="002D154B"/>
    <w:rsid w:val="002D1622"/>
    <w:rsid w:val="002D2141"/>
    <w:rsid w:val="002D25F7"/>
    <w:rsid w:val="002D2728"/>
    <w:rsid w:val="002D2E5A"/>
    <w:rsid w:val="002D39C7"/>
    <w:rsid w:val="002D3C5E"/>
    <w:rsid w:val="002D3D35"/>
    <w:rsid w:val="002D5B9B"/>
    <w:rsid w:val="002D68F8"/>
    <w:rsid w:val="002D7277"/>
    <w:rsid w:val="002D7EDE"/>
    <w:rsid w:val="002E1395"/>
    <w:rsid w:val="002E186F"/>
    <w:rsid w:val="002E1CF3"/>
    <w:rsid w:val="002E24FC"/>
    <w:rsid w:val="002E281C"/>
    <w:rsid w:val="002E3BBF"/>
    <w:rsid w:val="002E4DAC"/>
    <w:rsid w:val="002E5B93"/>
    <w:rsid w:val="002E70A6"/>
    <w:rsid w:val="002E78F9"/>
    <w:rsid w:val="002F1D68"/>
    <w:rsid w:val="002F1FD9"/>
    <w:rsid w:val="002F2B79"/>
    <w:rsid w:val="002F2FD4"/>
    <w:rsid w:val="002F30C4"/>
    <w:rsid w:val="002F3231"/>
    <w:rsid w:val="002F3630"/>
    <w:rsid w:val="002F36EE"/>
    <w:rsid w:val="002F3759"/>
    <w:rsid w:val="002F378A"/>
    <w:rsid w:val="002F3FCF"/>
    <w:rsid w:val="002F40B1"/>
    <w:rsid w:val="002F46CB"/>
    <w:rsid w:val="002F52C7"/>
    <w:rsid w:val="002F574D"/>
    <w:rsid w:val="002F5E02"/>
    <w:rsid w:val="002F6081"/>
    <w:rsid w:val="002F6838"/>
    <w:rsid w:val="002F6967"/>
    <w:rsid w:val="002F6B82"/>
    <w:rsid w:val="002F7363"/>
    <w:rsid w:val="002F7F58"/>
    <w:rsid w:val="003007A4"/>
    <w:rsid w:val="003009DE"/>
    <w:rsid w:val="00301384"/>
    <w:rsid w:val="003022E4"/>
    <w:rsid w:val="00302B72"/>
    <w:rsid w:val="00302C81"/>
    <w:rsid w:val="00302D4D"/>
    <w:rsid w:val="00302F74"/>
    <w:rsid w:val="0030300A"/>
    <w:rsid w:val="00303446"/>
    <w:rsid w:val="003047A0"/>
    <w:rsid w:val="003050F5"/>
    <w:rsid w:val="00305321"/>
    <w:rsid w:val="00306DF3"/>
    <w:rsid w:val="00307231"/>
    <w:rsid w:val="00307587"/>
    <w:rsid w:val="003101AC"/>
    <w:rsid w:val="0031083D"/>
    <w:rsid w:val="00310E18"/>
    <w:rsid w:val="0031250F"/>
    <w:rsid w:val="003125B5"/>
    <w:rsid w:val="00312F61"/>
    <w:rsid w:val="003137F5"/>
    <w:rsid w:val="00313A3A"/>
    <w:rsid w:val="003146B9"/>
    <w:rsid w:val="00314ABD"/>
    <w:rsid w:val="00314CDF"/>
    <w:rsid w:val="00314F81"/>
    <w:rsid w:val="0031639D"/>
    <w:rsid w:val="00317385"/>
    <w:rsid w:val="003174EA"/>
    <w:rsid w:val="00320761"/>
    <w:rsid w:val="003207A7"/>
    <w:rsid w:val="00320F28"/>
    <w:rsid w:val="00322331"/>
    <w:rsid w:val="00322772"/>
    <w:rsid w:val="003235D7"/>
    <w:rsid w:val="00323D00"/>
    <w:rsid w:val="00324C92"/>
    <w:rsid w:val="00324D48"/>
    <w:rsid w:val="00325826"/>
    <w:rsid w:val="00325F4E"/>
    <w:rsid w:val="0032684B"/>
    <w:rsid w:val="00326D86"/>
    <w:rsid w:val="00327A63"/>
    <w:rsid w:val="00330AE2"/>
    <w:rsid w:val="00331DAC"/>
    <w:rsid w:val="003332FA"/>
    <w:rsid w:val="00334E09"/>
    <w:rsid w:val="0033568B"/>
    <w:rsid w:val="00335CB9"/>
    <w:rsid w:val="00336005"/>
    <w:rsid w:val="0033604A"/>
    <w:rsid w:val="00336176"/>
    <w:rsid w:val="003362D6"/>
    <w:rsid w:val="0033637C"/>
    <w:rsid w:val="00336FB1"/>
    <w:rsid w:val="00337146"/>
    <w:rsid w:val="003377F9"/>
    <w:rsid w:val="003379F6"/>
    <w:rsid w:val="00337AF1"/>
    <w:rsid w:val="00337EF2"/>
    <w:rsid w:val="00337FEA"/>
    <w:rsid w:val="00342335"/>
    <w:rsid w:val="003425E1"/>
    <w:rsid w:val="0034332B"/>
    <w:rsid w:val="00344E01"/>
    <w:rsid w:val="00344EA0"/>
    <w:rsid w:val="00346746"/>
    <w:rsid w:val="003467B5"/>
    <w:rsid w:val="003467D7"/>
    <w:rsid w:val="00346BB8"/>
    <w:rsid w:val="00347C91"/>
    <w:rsid w:val="003510E7"/>
    <w:rsid w:val="0035112D"/>
    <w:rsid w:val="003519AE"/>
    <w:rsid w:val="00351B0D"/>
    <w:rsid w:val="00351FD1"/>
    <w:rsid w:val="0035203E"/>
    <w:rsid w:val="0035293B"/>
    <w:rsid w:val="00354F06"/>
    <w:rsid w:val="00354F30"/>
    <w:rsid w:val="003562A1"/>
    <w:rsid w:val="00356757"/>
    <w:rsid w:val="003572CB"/>
    <w:rsid w:val="003574A8"/>
    <w:rsid w:val="00360745"/>
    <w:rsid w:val="00360AF6"/>
    <w:rsid w:val="003622B5"/>
    <w:rsid w:val="0036281B"/>
    <w:rsid w:val="00362A98"/>
    <w:rsid w:val="00363938"/>
    <w:rsid w:val="00363AA1"/>
    <w:rsid w:val="00363CD4"/>
    <w:rsid w:val="00364295"/>
    <w:rsid w:val="00364B2F"/>
    <w:rsid w:val="00365375"/>
    <w:rsid w:val="0036540B"/>
    <w:rsid w:val="00366440"/>
    <w:rsid w:val="00366DCA"/>
    <w:rsid w:val="003671C8"/>
    <w:rsid w:val="00370336"/>
    <w:rsid w:val="003708B9"/>
    <w:rsid w:val="00370D3A"/>
    <w:rsid w:val="003710D1"/>
    <w:rsid w:val="003714FB"/>
    <w:rsid w:val="003722BB"/>
    <w:rsid w:val="003728FB"/>
    <w:rsid w:val="00372BB5"/>
    <w:rsid w:val="00373C7C"/>
    <w:rsid w:val="00374F14"/>
    <w:rsid w:val="00375AEC"/>
    <w:rsid w:val="00376787"/>
    <w:rsid w:val="00377C93"/>
    <w:rsid w:val="00380D24"/>
    <w:rsid w:val="003810AD"/>
    <w:rsid w:val="00381EDA"/>
    <w:rsid w:val="0038249E"/>
    <w:rsid w:val="00383270"/>
    <w:rsid w:val="00383FFE"/>
    <w:rsid w:val="00384492"/>
    <w:rsid w:val="00384B3E"/>
    <w:rsid w:val="00385EE0"/>
    <w:rsid w:val="0038610A"/>
    <w:rsid w:val="003862B4"/>
    <w:rsid w:val="003866B4"/>
    <w:rsid w:val="003868E5"/>
    <w:rsid w:val="00386A22"/>
    <w:rsid w:val="003875D7"/>
    <w:rsid w:val="00387603"/>
    <w:rsid w:val="003903FC"/>
    <w:rsid w:val="003909FB"/>
    <w:rsid w:val="00390A3B"/>
    <w:rsid w:val="00390C80"/>
    <w:rsid w:val="00391294"/>
    <w:rsid w:val="00391602"/>
    <w:rsid w:val="00391B2D"/>
    <w:rsid w:val="003925C0"/>
    <w:rsid w:val="00392F57"/>
    <w:rsid w:val="00393A3C"/>
    <w:rsid w:val="00393FD7"/>
    <w:rsid w:val="00395AE8"/>
    <w:rsid w:val="003961E8"/>
    <w:rsid w:val="00396F39"/>
    <w:rsid w:val="00397DCB"/>
    <w:rsid w:val="003A0374"/>
    <w:rsid w:val="003A0D8C"/>
    <w:rsid w:val="003A0F1B"/>
    <w:rsid w:val="003A10AF"/>
    <w:rsid w:val="003A1995"/>
    <w:rsid w:val="003A19F2"/>
    <w:rsid w:val="003A1B84"/>
    <w:rsid w:val="003A1C2A"/>
    <w:rsid w:val="003A252E"/>
    <w:rsid w:val="003A2AF5"/>
    <w:rsid w:val="003A2EAD"/>
    <w:rsid w:val="003A3BAD"/>
    <w:rsid w:val="003A3DE2"/>
    <w:rsid w:val="003A45A8"/>
    <w:rsid w:val="003A4614"/>
    <w:rsid w:val="003A4B19"/>
    <w:rsid w:val="003A4C10"/>
    <w:rsid w:val="003A51A2"/>
    <w:rsid w:val="003A5FE2"/>
    <w:rsid w:val="003A73FE"/>
    <w:rsid w:val="003A7456"/>
    <w:rsid w:val="003A755C"/>
    <w:rsid w:val="003A78A3"/>
    <w:rsid w:val="003A7D0E"/>
    <w:rsid w:val="003B095B"/>
    <w:rsid w:val="003B0CDB"/>
    <w:rsid w:val="003B331A"/>
    <w:rsid w:val="003B38AD"/>
    <w:rsid w:val="003B5BBC"/>
    <w:rsid w:val="003B5E62"/>
    <w:rsid w:val="003B5EC7"/>
    <w:rsid w:val="003B60AC"/>
    <w:rsid w:val="003B60E5"/>
    <w:rsid w:val="003B7158"/>
    <w:rsid w:val="003B7617"/>
    <w:rsid w:val="003B791C"/>
    <w:rsid w:val="003C0AC6"/>
    <w:rsid w:val="003C1431"/>
    <w:rsid w:val="003C159F"/>
    <w:rsid w:val="003C1642"/>
    <w:rsid w:val="003C1770"/>
    <w:rsid w:val="003C3943"/>
    <w:rsid w:val="003C45AE"/>
    <w:rsid w:val="003C4AA0"/>
    <w:rsid w:val="003C5112"/>
    <w:rsid w:val="003C5C0A"/>
    <w:rsid w:val="003C5FA5"/>
    <w:rsid w:val="003C6282"/>
    <w:rsid w:val="003C6631"/>
    <w:rsid w:val="003C77BF"/>
    <w:rsid w:val="003C78BD"/>
    <w:rsid w:val="003C7CC9"/>
    <w:rsid w:val="003D0A2C"/>
    <w:rsid w:val="003D0D6E"/>
    <w:rsid w:val="003D1084"/>
    <w:rsid w:val="003D286A"/>
    <w:rsid w:val="003D2EA0"/>
    <w:rsid w:val="003D5525"/>
    <w:rsid w:val="003D5636"/>
    <w:rsid w:val="003D76EB"/>
    <w:rsid w:val="003E011B"/>
    <w:rsid w:val="003E0566"/>
    <w:rsid w:val="003E071C"/>
    <w:rsid w:val="003E158C"/>
    <w:rsid w:val="003E289F"/>
    <w:rsid w:val="003E2ACC"/>
    <w:rsid w:val="003E3A24"/>
    <w:rsid w:val="003E3EBB"/>
    <w:rsid w:val="003E41AE"/>
    <w:rsid w:val="003E4EBF"/>
    <w:rsid w:val="003E5DC7"/>
    <w:rsid w:val="003E68F3"/>
    <w:rsid w:val="003E6C31"/>
    <w:rsid w:val="003E6EC3"/>
    <w:rsid w:val="003E7A69"/>
    <w:rsid w:val="003F2115"/>
    <w:rsid w:val="003F252A"/>
    <w:rsid w:val="003F45F2"/>
    <w:rsid w:val="003F568C"/>
    <w:rsid w:val="003F56D7"/>
    <w:rsid w:val="003F6678"/>
    <w:rsid w:val="003F7819"/>
    <w:rsid w:val="003F7D12"/>
    <w:rsid w:val="004000C9"/>
    <w:rsid w:val="0040094C"/>
    <w:rsid w:val="00401556"/>
    <w:rsid w:val="00401A15"/>
    <w:rsid w:val="004021D0"/>
    <w:rsid w:val="0040222C"/>
    <w:rsid w:val="004027A8"/>
    <w:rsid w:val="00402A6D"/>
    <w:rsid w:val="0040456A"/>
    <w:rsid w:val="00404873"/>
    <w:rsid w:val="00404BD5"/>
    <w:rsid w:val="00405300"/>
    <w:rsid w:val="004060F2"/>
    <w:rsid w:val="00406C14"/>
    <w:rsid w:val="00406C7B"/>
    <w:rsid w:val="004077C1"/>
    <w:rsid w:val="00407898"/>
    <w:rsid w:val="00407B73"/>
    <w:rsid w:val="004101F0"/>
    <w:rsid w:val="00410AD9"/>
    <w:rsid w:val="004110BA"/>
    <w:rsid w:val="0041125B"/>
    <w:rsid w:val="00411D0A"/>
    <w:rsid w:val="00413016"/>
    <w:rsid w:val="00414987"/>
    <w:rsid w:val="004159D2"/>
    <w:rsid w:val="00416199"/>
    <w:rsid w:val="004162A3"/>
    <w:rsid w:val="00416ACC"/>
    <w:rsid w:val="00416DCA"/>
    <w:rsid w:val="004176DA"/>
    <w:rsid w:val="00417AF6"/>
    <w:rsid w:val="00417FE1"/>
    <w:rsid w:val="00421712"/>
    <w:rsid w:val="00421B0B"/>
    <w:rsid w:val="004222F2"/>
    <w:rsid w:val="004229C3"/>
    <w:rsid w:val="00422FCF"/>
    <w:rsid w:val="004235FB"/>
    <w:rsid w:val="004237D3"/>
    <w:rsid w:val="00424027"/>
    <w:rsid w:val="00425F09"/>
    <w:rsid w:val="00426668"/>
    <w:rsid w:val="00427327"/>
    <w:rsid w:val="00427826"/>
    <w:rsid w:val="004278CD"/>
    <w:rsid w:val="004306BC"/>
    <w:rsid w:val="00432BEC"/>
    <w:rsid w:val="00433064"/>
    <w:rsid w:val="00433B8B"/>
    <w:rsid w:val="004340B9"/>
    <w:rsid w:val="00434B9D"/>
    <w:rsid w:val="00435531"/>
    <w:rsid w:val="004363E5"/>
    <w:rsid w:val="00436F7B"/>
    <w:rsid w:val="00437193"/>
    <w:rsid w:val="004372C0"/>
    <w:rsid w:val="00437552"/>
    <w:rsid w:val="00437DE7"/>
    <w:rsid w:val="00440D3E"/>
    <w:rsid w:val="00440DEB"/>
    <w:rsid w:val="00441340"/>
    <w:rsid w:val="00441760"/>
    <w:rsid w:val="00441C66"/>
    <w:rsid w:val="00441E8A"/>
    <w:rsid w:val="00442D2A"/>
    <w:rsid w:val="0044514F"/>
    <w:rsid w:val="004474BC"/>
    <w:rsid w:val="004508B4"/>
    <w:rsid w:val="00451326"/>
    <w:rsid w:val="00452336"/>
    <w:rsid w:val="0045339E"/>
    <w:rsid w:val="004534D5"/>
    <w:rsid w:val="0045396A"/>
    <w:rsid w:val="00453F8C"/>
    <w:rsid w:val="00454074"/>
    <w:rsid w:val="00454D9C"/>
    <w:rsid w:val="00455508"/>
    <w:rsid w:val="004557F3"/>
    <w:rsid w:val="004560D1"/>
    <w:rsid w:val="0045625D"/>
    <w:rsid w:val="00457B85"/>
    <w:rsid w:val="0046041F"/>
    <w:rsid w:val="00460911"/>
    <w:rsid w:val="00461AF9"/>
    <w:rsid w:val="004622DF"/>
    <w:rsid w:val="00463199"/>
    <w:rsid w:val="00464D57"/>
    <w:rsid w:val="00464F0A"/>
    <w:rsid w:val="004657A3"/>
    <w:rsid w:val="004663E3"/>
    <w:rsid w:val="004666CB"/>
    <w:rsid w:val="00466C41"/>
    <w:rsid w:val="00467334"/>
    <w:rsid w:val="0046753D"/>
    <w:rsid w:val="0047083B"/>
    <w:rsid w:val="0047107D"/>
    <w:rsid w:val="00471245"/>
    <w:rsid w:val="0047141A"/>
    <w:rsid w:val="004715C7"/>
    <w:rsid w:val="00471B7A"/>
    <w:rsid w:val="004722A4"/>
    <w:rsid w:val="00475C0B"/>
    <w:rsid w:val="004760F2"/>
    <w:rsid w:val="004764A4"/>
    <w:rsid w:val="004776E6"/>
    <w:rsid w:val="004779E0"/>
    <w:rsid w:val="00477CCC"/>
    <w:rsid w:val="00477CEF"/>
    <w:rsid w:val="00477D58"/>
    <w:rsid w:val="0048018B"/>
    <w:rsid w:val="00480BC9"/>
    <w:rsid w:val="00482D37"/>
    <w:rsid w:val="00482FFB"/>
    <w:rsid w:val="00483019"/>
    <w:rsid w:val="00483395"/>
    <w:rsid w:val="004840A6"/>
    <w:rsid w:val="00484D83"/>
    <w:rsid w:val="00484EF9"/>
    <w:rsid w:val="00485276"/>
    <w:rsid w:val="004854CF"/>
    <w:rsid w:val="00485E3E"/>
    <w:rsid w:val="0048668A"/>
    <w:rsid w:val="00486B38"/>
    <w:rsid w:val="004910CF"/>
    <w:rsid w:val="00491E81"/>
    <w:rsid w:val="0049233E"/>
    <w:rsid w:val="004923EE"/>
    <w:rsid w:val="00492A99"/>
    <w:rsid w:val="0049304E"/>
    <w:rsid w:val="00493C3F"/>
    <w:rsid w:val="00493D5B"/>
    <w:rsid w:val="00494065"/>
    <w:rsid w:val="00494F43"/>
    <w:rsid w:val="00495462"/>
    <w:rsid w:val="004965EF"/>
    <w:rsid w:val="00496CFC"/>
    <w:rsid w:val="004979AA"/>
    <w:rsid w:val="004A00D6"/>
    <w:rsid w:val="004A0D7E"/>
    <w:rsid w:val="004A1610"/>
    <w:rsid w:val="004A2A10"/>
    <w:rsid w:val="004A2B7E"/>
    <w:rsid w:val="004A2ED7"/>
    <w:rsid w:val="004A2FEA"/>
    <w:rsid w:val="004A300E"/>
    <w:rsid w:val="004A46AA"/>
    <w:rsid w:val="004A5514"/>
    <w:rsid w:val="004A573F"/>
    <w:rsid w:val="004A6B96"/>
    <w:rsid w:val="004A6C66"/>
    <w:rsid w:val="004A7678"/>
    <w:rsid w:val="004A776B"/>
    <w:rsid w:val="004A7D4E"/>
    <w:rsid w:val="004B0589"/>
    <w:rsid w:val="004B0832"/>
    <w:rsid w:val="004B0985"/>
    <w:rsid w:val="004B1765"/>
    <w:rsid w:val="004B19F1"/>
    <w:rsid w:val="004B2246"/>
    <w:rsid w:val="004B2B0E"/>
    <w:rsid w:val="004B3E0E"/>
    <w:rsid w:val="004B48B6"/>
    <w:rsid w:val="004B4F03"/>
    <w:rsid w:val="004B5DFE"/>
    <w:rsid w:val="004B5E38"/>
    <w:rsid w:val="004B6323"/>
    <w:rsid w:val="004B649D"/>
    <w:rsid w:val="004C0B9A"/>
    <w:rsid w:val="004C0DC0"/>
    <w:rsid w:val="004C0E8D"/>
    <w:rsid w:val="004C119A"/>
    <w:rsid w:val="004C16E6"/>
    <w:rsid w:val="004C2431"/>
    <w:rsid w:val="004C2819"/>
    <w:rsid w:val="004C2C95"/>
    <w:rsid w:val="004C2C96"/>
    <w:rsid w:val="004C389B"/>
    <w:rsid w:val="004C4013"/>
    <w:rsid w:val="004C4026"/>
    <w:rsid w:val="004C4679"/>
    <w:rsid w:val="004C517B"/>
    <w:rsid w:val="004C5212"/>
    <w:rsid w:val="004C5E7B"/>
    <w:rsid w:val="004C6678"/>
    <w:rsid w:val="004C667D"/>
    <w:rsid w:val="004C66AA"/>
    <w:rsid w:val="004C66D4"/>
    <w:rsid w:val="004C67C8"/>
    <w:rsid w:val="004C76BC"/>
    <w:rsid w:val="004C7F9B"/>
    <w:rsid w:val="004D036A"/>
    <w:rsid w:val="004D04CB"/>
    <w:rsid w:val="004D0A02"/>
    <w:rsid w:val="004D1A20"/>
    <w:rsid w:val="004D205B"/>
    <w:rsid w:val="004D21AA"/>
    <w:rsid w:val="004D27C5"/>
    <w:rsid w:val="004D2F04"/>
    <w:rsid w:val="004D3AF6"/>
    <w:rsid w:val="004D3D6E"/>
    <w:rsid w:val="004D4497"/>
    <w:rsid w:val="004D4990"/>
    <w:rsid w:val="004D4A8A"/>
    <w:rsid w:val="004D509B"/>
    <w:rsid w:val="004D5411"/>
    <w:rsid w:val="004E0517"/>
    <w:rsid w:val="004E0B97"/>
    <w:rsid w:val="004E138F"/>
    <w:rsid w:val="004E1AC8"/>
    <w:rsid w:val="004E1EFB"/>
    <w:rsid w:val="004E20B1"/>
    <w:rsid w:val="004E2419"/>
    <w:rsid w:val="004E3059"/>
    <w:rsid w:val="004E360E"/>
    <w:rsid w:val="004E3E89"/>
    <w:rsid w:val="004E4102"/>
    <w:rsid w:val="004E4319"/>
    <w:rsid w:val="004E4457"/>
    <w:rsid w:val="004E4C98"/>
    <w:rsid w:val="004E5F34"/>
    <w:rsid w:val="004E5F66"/>
    <w:rsid w:val="004E6A4E"/>
    <w:rsid w:val="004E728D"/>
    <w:rsid w:val="004E73F9"/>
    <w:rsid w:val="004E7F2D"/>
    <w:rsid w:val="004F0AAE"/>
    <w:rsid w:val="004F12CB"/>
    <w:rsid w:val="004F2704"/>
    <w:rsid w:val="004F2D6A"/>
    <w:rsid w:val="004F3556"/>
    <w:rsid w:val="004F4363"/>
    <w:rsid w:val="004F5077"/>
    <w:rsid w:val="004F5697"/>
    <w:rsid w:val="004F5A03"/>
    <w:rsid w:val="004F5DA7"/>
    <w:rsid w:val="004F5F91"/>
    <w:rsid w:val="004F67CF"/>
    <w:rsid w:val="004F68E5"/>
    <w:rsid w:val="004F70F7"/>
    <w:rsid w:val="00500D51"/>
    <w:rsid w:val="00502ED5"/>
    <w:rsid w:val="00504432"/>
    <w:rsid w:val="00504E08"/>
    <w:rsid w:val="0050500B"/>
    <w:rsid w:val="00505F2D"/>
    <w:rsid w:val="005078AF"/>
    <w:rsid w:val="00507AC6"/>
    <w:rsid w:val="00511DD3"/>
    <w:rsid w:val="00512769"/>
    <w:rsid w:val="00513016"/>
    <w:rsid w:val="0051376B"/>
    <w:rsid w:val="00513ED0"/>
    <w:rsid w:val="0051466C"/>
    <w:rsid w:val="00515667"/>
    <w:rsid w:val="00515BC0"/>
    <w:rsid w:val="005161F2"/>
    <w:rsid w:val="005165A3"/>
    <w:rsid w:val="0051703F"/>
    <w:rsid w:val="005202C9"/>
    <w:rsid w:val="00520A28"/>
    <w:rsid w:val="00521F3E"/>
    <w:rsid w:val="0052268A"/>
    <w:rsid w:val="00522DFB"/>
    <w:rsid w:val="005234B5"/>
    <w:rsid w:val="00524468"/>
    <w:rsid w:val="00524486"/>
    <w:rsid w:val="00524F93"/>
    <w:rsid w:val="0052627C"/>
    <w:rsid w:val="00527259"/>
    <w:rsid w:val="00527807"/>
    <w:rsid w:val="00531E27"/>
    <w:rsid w:val="0053293E"/>
    <w:rsid w:val="0053294C"/>
    <w:rsid w:val="00532B30"/>
    <w:rsid w:val="005330B2"/>
    <w:rsid w:val="00533A9B"/>
    <w:rsid w:val="00533FDF"/>
    <w:rsid w:val="00534965"/>
    <w:rsid w:val="00535273"/>
    <w:rsid w:val="00535B4C"/>
    <w:rsid w:val="00540558"/>
    <w:rsid w:val="00540610"/>
    <w:rsid w:val="00541183"/>
    <w:rsid w:val="00541D7E"/>
    <w:rsid w:val="00543362"/>
    <w:rsid w:val="0054361F"/>
    <w:rsid w:val="00543DCC"/>
    <w:rsid w:val="0054552F"/>
    <w:rsid w:val="005463B6"/>
    <w:rsid w:val="00551904"/>
    <w:rsid w:val="00551A77"/>
    <w:rsid w:val="00552D40"/>
    <w:rsid w:val="00553088"/>
    <w:rsid w:val="0055430F"/>
    <w:rsid w:val="005544A7"/>
    <w:rsid w:val="005547E3"/>
    <w:rsid w:val="0055507E"/>
    <w:rsid w:val="00555955"/>
    <w:rsid w:val="00556A32"/>
    <w:rsid w:val="005570F8"/>
    <w:rsid w:val="005576C0"/>
    <w:rsid w:val="00560580"/>
    <w:rsid w:val="00560FE7"/>
    <w:rsid w:val="00561361"/>
    <w:rsid w:val="00561982"/>
    <w:rsid w:val="00561A47"/>
    <w:rsid w:val="00562C0F"/>
    <w:rsid w:val="0056379B"/>
    <w:rsid w:val="00563BDC"/>
    <w:rsid w:val="00563C6E"/>
    <w:rsid w:val="00563CFA"/>
    <w:rsid w:val="00564601"/>
    <w:rsid w:val="00564BB3"/>
    <w:rsid w:val="00564CEB"/>
    <w:rsid w:val="00564E22"/>
    <w:rsid w:val="00565904"/>
    <w:rsid w:val="005660A3"/>
    <w:rsid w:val="00566D4F"/>
    <w:rsid w:val="00567B51"/>
    <w:rsid w:val="00567FF4"/>
    <w:rsid w:val="005704D4"/>
    <w:rsid w:val="00570ABF"/>
    <w:rsid w:val="0057141C"/>
    <w:rsid w:val="00571572"/>
    <w:rsid w:val="00571D93"/>
    <w:rsid w:val="00571D95"/>
    <w:rsid w:val="005724EA"/>
    <w:rsid w:val="00572FA3"/>
    <w:rsid w:val="00573881"/>
    <w:rsid w:val="0057389C"/>
    <w:rsid w:val="00573EB1"/>
    <w:rsid w:val="00576694"/>
    <w:rsid w:val="00576795"/>
    <w:rsid w:val="00580238"/>
    <w:rsid w:val="00580FF0"/>
    <w:rsid w:val="0058341A"/>
    <w:rsid w:val="005847EB"/>
    <w:rsid w:val="0058503E"/>
    <w:rsid w:val="005854B3"/>
    <w:rsid w:val="00585BCD"/>
    <w:rsid w:val="005866AC"/>
    <w:rsid w:val="005868EB"/>
    <w:rsid w:val="00587773"/>
    <w:rsid w:val="0058789B"/>
    <w:rsid w:val="00590D95"/>
    <w:rsid w:val="00591DE2"/>
    <w:rsid w:val="0059276A"/>
    <w:rsid w:val="005928D9"/>
    <w:rsid w:val="00592D47"/>
    <w:rsid w:val="00594678"/>
    <w:rsid w:val="005946AB"/>
    <w:rsid w:val="00594798"/>
    <w:rsid w:val="005959AB"/>
    <w:rsid w:val="005962B5"/>
    <w:rsid w:val="005966E3"/>
    <w:rsid w:val="00597357"/>
    <w:rsid w:val="005974D2"/>
    <w:rsid w:val="005977F2"/>
    <w:rsid w:val="00597E21"/>
    <w:rsid w:val="005A0619"/>
    <w:rsid w:val="005A0F09"/>
    <w:rsid w:val="005A1541"/>
    <w:rsid w:val="005A18A9"/>
    <w:rsid w:val="005A19A6"/>
    <w:rsid w:val="005A19B8"/>
    <w:rsid w:val="005A45BE"/>
    <w:rsid w:val="005A4DF1"/>
    <w:rsid w:val="005A50DE"/>
    <w:rsid w:val="005A5961"/>
    <w:rsid w:val="005A6316"/>
    <w:rsid w:val="005A6854"/>
    <w:rsid w:val="005B06D3"/>
    <w:rsid w:val="005B0D5F"/>
    <w:rsid w:val="005B0E7C"/>
    <w:rsid w:val="005B0E80"/>
    <w:rsid w:val="005B2417"/>
    <w:rsid w:val="005B2A7D"/>
    <w:rsid w:val="005B2D60"/>
    <w:rsid w:val="005B2FF4"/>
    <w:rsid w:val="005B35ED"/>
    <w:rsid w:val="005B3A6F"/>
    <w:rsid w:val="005B3B79"/>
    <w:rsid w:val="005B4B01"/>
    <w:rsid w:val="005B4F11"/>
    <w:rsid w:val="005B53C9"/>
    <w:rsid w:val="005B543E"/>
    <w:rsid w:val="005B5C3B"/>
    <w:rsid w:val="005B5D94"/>
    <w:rsid w:val="005B7232"/>
    <w:rsid w:val="005B78F1"/>
    <w:rsid w:val="005C2B78"/>
    <w:rsid w:val="005C2C8F"/>
    <w:rsid w:val="005C2CBE"/>
    <w:rsid w:val="005C3B2C"/>
    <w:rsid w:val="005C3C8F"/>
    <w:rsid w:val="005C4173"/>
    <w:rsid w:val="005C43C8"/>
    <w:rsid w:val="005C447A"/>
    <w:rsid w:val="005C498E"/>
    <w:rsid w:val="005C552C"/>
    <w:rsid w:val="005C5766"/>
    <w:rsid w:val="005C59D5"/>
    <w:rsid w:val="005C670A"/>
    <w:rsid w:val="005D10A7"/>
    <w:rsid w:val="005D17E0"/>
    <w:rsid w:val="005D1FBA"/>
    <w:rsid w:val="005D2971"/>
    <w:rsid w:val="005D4244"/>
    <w:rsid w:val="005D443D"/>
    <w:rsid w:val="005D49B3"/>
    <w:rsid w:val="005D4A0B"/>
    <w:rsid w:val="005D4EA1"/>
    <w:rsid w:val="005D5139"/>
    <w:rsid w:val="005D51AF"/>
    <w:rsid w:val="005D538D"/>
    <w:rsid w:val="005D59A5"/>
    <w:rsid w:val="005D5A4C"/>
    <w:rsid w:val="005D605E"/>
    <w:rsid w:val="005D63EB"/>
    <w:rsid w:val="005D65E7"/>
    <w:rsid w:val="005D669B"/>
    <w:rsid w:val="005D6C58"/>
    <w:rsid w:val="005E3753"/>
    <w:rsid w:val="005E3C4D"/>
    <w:rsid w:val="005E3D56"/>
    <w:rsid w:val="005E4DBD"/>
    <w:rsid w:val="005E4EA8"/>
    <w:rsid w:val="005E532B"/>
    <w:rsid w:val="005E5BAF"/>
    <w:rsid w:val="005E6152"/>
    <w:rsid w:val="005E6781"/>
    <w:rsid w:val="005E6A05"/>
    <w:rsid w:val="005E6FA4"/>
    <w:rsid w:val="005E74A5"/>
    <w:rsid w:val="005E7C83"/>
    <w:rsid w:val="005F07C5"/>
    <w:rsid w:val="005F2EAC"/>
    <w:rsid w:val="005F2EBF"/>
    <w:rsid w:val="005F360D"/>
    <w:rsid w:val="005F3E66"/>
    <w:rsid w:val="005F610E"/>
    <w:rsid w:val="005F62CD"/>
    <w:rsid w:val="005F6C99"/>
    <w:rsid w:val="005F6FBB"/>
    <w:rsid w:val="00600680"/>
    <w:rsid w:val="00600C23"/>
    <w:rsid w:val="00601846"/>
    <w:rsid w:val="00603F1F"/>
    <w:rsid w:val="00604565"/>
    <w:rsid w:val="00604BD7"/>
    <w:rsid w:val="0060500F"/>
    <w:rsid w:val="00605412"/>
    <w:rsid w:val="00605983"/>
    <w:rsid w:val="00606F8D"/>
    <w:rsid w:val="00607970"/>
    <w:rsid w:val="00607AC7"/>
    <w:rsid w:val="00607B62"/>
    <w:rsid w:val="006117F0"/>
    <w:rsid w:val="00614847"/>
    <w:rsid w:val="00614A8D"/>
    <w:rsid w:val="00614E50"/>
    <w:rsid w:val="006154D8"/>
    <w:rsid w:val="00617305"/>
    <w:rsid w:val="00617492"/>
    <w:rsid w:val="006201D5"/>
    <w:rsid w:val="006215CC"/>
    <w:rsid w:val="006219D3"/>
    <w:rsid w:val="00622573"/>
    <w:rsid w:val="0062344E"/>
    <w:rsid w:val="00623708"/>
    <w:rsid w:val="00623D9A"/>
    <w:rsid w:val="006245B4"/>
    <w:rsid w:val="006245FE"/>
    <w:rsid w:val="006246D9"/>
    <w:rsid w:val="00624712"/>
    <w:rsid w:val="00624787"/>
    <w:rsid w:val="00625786"/>
    <w:rsid w:val="00625AEE"/>
    <w:rsid w:val="00626063"/>
    <w:rsid w:val="00626BA7"/>
    <w:rsid w:val="0063000E"/>
    <w:rsid w:val="00630744"/>
    <w:rsid w:val="00630C99"/>
    <w:rsid w:val="00630E24"/>
    <w:rsid w:val="00632134"/>
    <w:rsid w:val="006321A4"/>
    <w:rsid w:val="00632DBA"/>
    <w:rsid w:val="00633577"/>
    <w:rsid w:val="006339C8"/>
    <w:rsid w:val="00633DB5"/>
    <w:rsid w:val="0063446D"/>
    <w:rsid w:val="006353CE"/>
    <w:rsid w:val="00635936"/>
    <w:rsid w:val="00636E53"/>
    <w:rsid w:val="0063712A"/>
    <w:rsid w:val="006377C3"/>
    <w:rsid w:val="00637C44"/>
    <w:rsid w:val="00637E7D"/>
    <w:rsid w:val="00640702"/>
    <w:rsid w:val="00640F96"/>
    <w:rsid w:val="00641B3B"/>
    <w:rsid w:val="00642177"/>
    <w:rsid w:val="00642411"/>
    <w:rsid w:val="006425AB"/>
    <w:rsid w:val="006428A1"/>
    <w:rsid w:val="00642E77"/>
    <w:rsid w:val="00643C20"/>
    <w:rsid w:val="00643DCE"/>
    <w:rsid w:val="0064449F"/>
    <w:rsid w:val="00644748"/>
    <w:rsid w:val="00644C89"/>
    <w:rsid w:val="00645484"/>
    <w:rsid w:val="00646193"/>
    <w:rsid w:val="00646343"/>
    <w:rsid w:val="006467B3"/>
    <w:rsid w:val="0064699A"/>
    <w:rsid w:val="00646DDA"/>
    <w:rsid w:val="00647024"/>
    <w:rsid w:val="00647942"/>
    <w:rsid w:val="00650A19"/>
    <w:rsid w:val="006519D0"/>
    <w:rsid w:val="00653450"/>
    <w:rsid w:val="00654BE3"/>
    <w:rsid w:val="006558BD"/>
    <w:rsid w:val="00655C8B"/>
    <w:rsid w:val="0065622F"/>
    <w:rsid w:val="0065686F"/>
    <w:rsid w:val="006568FE"/>
    <w:rsid w:val="00656B79"/>
    <w:rsid w:val="0065774C"/>
    <w:rsid w:val="006579C8"/>
    <w:rsid w:val="006608E3"/>
    <w:rsid w:val="00660A9A"/>
    <w:rsid w:val="00660BBE"/>
    <w:rsid w:val="00662645"/>
    <w:rsid w:val="006628D0"/>
    <w:rsid w:val="00662C9F"/>
    <w:rsid w:val="0066370B"/>
    <w:rsid w:val="0066398C"/>
    <w:rsid w:val="00664ACC"/>
    <w:rsid w:val="00665335"/>
    <w:rsid w:val="00665954"/>
    <w:rsid w:val="00665B61"/>
    <w:rsid w:val="006664D4"/>
    <w:rsid w:val="006669AC"/>
    <w:rsid w:val="00666BDB"/>
    <w:rsid w:val="00667D84"/>
    <w:rsid w:val="00670458"/>
    <w:rsid w:val="006705D9"/>
    <w:rsid w:val="0067118A"/>
    <w:rsid w:val="006718AA"/>
    <w:rsid w:val="0067191E"/>
    <w:rsid w:val="0067346F"/>
    <w:rsid w:val="00673E41"/>
    <w:rsid w:val="006743D0"/>
    <w:rsid w:val="00675C87"/>
    <w:rsid w:val="00676E1E"/>
    <w:rsid w:val="006806D1"/>
    <w:rsid w:val="00680C87"/>
    <w:rsid w:val="00681479"/>
    <w:rsid w:val="00681D8B"/>
    <w:rsid w:val="006821B1"/>
    <w:rsid w:val="00683654"/>
    <w:rsid w:val="00683658"/>
    <w:rsid w:val="00684D5F"/>
    <w:rsid w:val="00684EE7"/>
    <w:rsid w:val="0068527B"/>
    <w:rsid w:val="00687C67"/>
    <w:rsid w:val="006900EF"/>
    <w:rsid w:val="00690A3A"/>
    <w:rsid w:val="00693588"/>
    <w:rsid w:val="00693E01"/>
    <w:rsid w:val="00694AB0"/>
    <w:rsid w:val="006954BA"/>
    <w:rsid w:val="006955A6"/>
    <w:rsid w:val="006A08E6"/>
    <w:rsid w:val="006A0E6E"/>
    <w:rsid w:val="006A17C8"/>
    <w:rsid w:val="006A2F0B"/>
    <w:rsid w:val="006A3438"/>
    <w:rsid w:val="006A38BD"/>
    <w:rsid w:val="006A593A"/>
    <w:rsid w:val="006A5D08"/>
    <w:rsid w:val="006A61CF"/>
    <w:rsid w:val="006A6332"/>
    <w:rsid w:val="006A6A87"/>
    <w:rsid w:val="006A708B"/>
    <w:rsid w:val="006A71D9"/>
    <w:rsid w:val="006A7B75"/>
    <w:rsid w:val="006A7C62"/>
    <w:rsid w:val="006A7F85"/>
    <w:rsid w:val="006B0442"/>
    <w:rsid w:val="006B04AD"/>
    <w:rsid w:val="006B08A3"/>
    <w:rsid w:val="006B0D6E"/>
    <w:rsid w:val="006B1417"/>
    <w:rsid w:val="006B1D23"/>
    <w:rsid w:val="006B1D43"/>
    <w:rsid w:val="006B2052"/>
    <w:rsid w:val="006B23F0"/>
    <w:rsid w:val="006B288B"/>
    <w:rsid w:val="006B4AAD"/>
    <w:rsid w:val="006B6487"/>
    <w:rsid w:val="006B6B01"/>
    <w:rsid w:val="006B6EC6"/>
    <w:rsid w:val="006B72EB"/>
    <w:rsid w:val="006B76C6"/>
    <w:rsid w:val="006B7A86"/>
    <w:rsid w:val="006C046B"/>
    <w:rsid w:val="006C09FC"/>
    <w:rsid w:val="006C0A56"/>
    <w:rsid w:val="006C1B0B"/>
    <w:rsid w:val="006C1C74"/>
    <w:rsid w:val="006C2274"/>
    <w:rsid w:val="006C244A"/>
    <w:rsid w:val="006C267E"/>
    <w:rsid w:val="006C2FB0"/>
    <w:rsid w:val="006C336A"/>
    <w:rsid w:val="006C3480"/>
    <w:rsid w:val="006C532F"/>
    <w:rsid w:val="006C6330"/>
    <w:rsid w:val="006C678A"/>
    <w:rsid w:val="006C7CE4"/>
    <w:rsid w:val="006D013B"/>
    <w:rsid w:val="006D30BF"/>
    <w:rsid w:val="006D32A3"/>
    <w:rsid w:val="006D3896"/>
    <w:rsid w:val="006D3AB2"/>
    <w:rsid w:val="006D4741"/>
    <w:rsid w:val="006D478E"/>
    <w:rsid w:val="006D4EB6"/>
    <w:rsid w:val="006D542D"/>
    <w:rsid w:val="006D5532"/>
    <w:rsid w:val="006D6404"/>
    <w:rsid w:val="006D66CE"/>
    <w:rsid w:val="006D6896"/>
    <w:rsid w:val="006D68C2"/>
    <w:rsid w:val="006D6B38"/>
    <w:rsid w:val="006D6FDA"/>
    <w:rsid w:val="006E19A9"/>
    <w:rsid w:val="006E2527"/>
    <w:rsid w:val="006E2949"/>
    <w:rsid w:val="006E34D5"/>
    <w:rsid w:val="006E4B34"/>
    <w:rsid w:val="006E577C"/>
    <w:rsid w:val="006E580F"/>
    <w:rsid w:val="006E5C95"/>
    <w:rsid w:val="006E62B2"/>
    <w:rsid w:val="006E6434"/>
    <w:rsid w:val="006E6D2C"/>
    <w:rsid w:val="006E70CC"/>
    <w:rsid w:val="006E741F"/>
    <w:rsid w:val="006E7AEC"/>
    <w:rsid w:val="006E7FF6"/>
    <w:rsid w:val="006F092C"/>
    <w:rsid w:val="006F0CDD"/>
    <w:rsid w:val="006F2287"/>
    <w:rsid w:val="006F2615"/>
    <w:rsid w:val="006F2E00"/>
    <w:rsid w:val="006F2F92"/>
    <w:rsid w:val="006F3034"/>
    <w:rsid w:val="006F34DC"/>
    <w:rsid w:val="006F425F"/>
    <w:rsid w:val="006F4BC3"/>
    <w:rsid w:val="006F53D0"/>
    <w:rsid w:val="006F5750"/>
    <w:rsid w:val="006F6513"/>
    <w:rsid w:val="006F76AC"/>
    <w:rsid w:val="006F7994"/>
    <w:rsid w:val="006F7FDD"/>
    <w:rsid w:val="00700732"/>
    <w:rsid w:val="00700EFA"/>
    <w:rsid w:val="00702776"/>
    <w:rsid w:val="007031A6"/>
    <w:rsid w:val="00704BFD"/>
    <w:rsid w:val="007053B0"/>
    <w:rsid w:val="007054AF"/>
    <w:rsid w:val="00705526"/>
    <w:rsid w:val="00706444"/>
    <w:rsid w:val="00706995"/>
    <w:rsid w:val="00707FAF"/>
    <w:rsid w:val="0071014A"/>
    <w:rsid w:val="00710E26"/>
    <w:rsid w:val="0071150C"/>
    <w:rsid w:val="007115FB"/>
    <w:rsid w:val="00711F32"/>
    <w:rsid w:val="00712956"/>
    <w:rsid w:val="00714081"/>
    <w:rsid w:val="00714494"/>
    <w:rsid w:val="0071523A"/>
    <w:rsid w:val="0071538B"/>
    <w:rsid w:val="00715DB4"/>
    <w:rsid w:val="00715DD6"/>
    <w:rsid w:val="00716708"/>
    <w:rsid w:val="007167F2"/>
    <w:rsid w:val="00717FFA"/>
    <w:rsid w:val="00720302"/>
    <w:rsid w:val="007207CA"/>
    <w:rsid w:val="00720845"/>
    <w:rsid w:val="007208F1"/>
    <w:rsid w:val="00721CD0"/>
    <w:rsid w:val="00722742"/>
    <w:rsid w:val="007236DC"/>
    <w:rsid w:val="00723856"/>
    <w:rsid w:val="00723ED4"/>
    <w:rsid w:val="00723FC3"/>
    <w:rsid w:val="00724026"/>
    <w:rsid w:val="00724FDD"/>
    <w:rsid w:val="007254DD"/>
    <w:rsid w:val="0072598B"/>
    <w:rsid w:val="0072739B"/>
    <w:rsid w:val="00727985"/>
    <w:rsid w:val="00727CFA"/>
    <w:rsid w:val="0073195B"/>
    <w:rsid w:val="0073209D"/>
    <w:rsid w:val="0073291E"/>
    <w:rsid w:val="00732DCD"/>
    <w:rsid w:val="00733147"/>
    <w:rsid w:val="007337B4"/>
    <w:rsid w:val="007339F3"/>
    <w:rsid w:val="00734A6C"/>
    <w:rsid w:val="00735535"/>
    <w:rsid w:val="00735A70"/>
    <w:rsid w:val="00735AB9"/>
    <w:rsid w:val="00736239"/>
    <w:rsid w:val="00736CC2"/>
    <w:rsid w:val="00737780"/>
    <w:rsid w:val="00737A1A"/>
    <w:rsid w:val="007402E3"/>
    <w:rsid w:val="00740548"/>
    <w:rsid w:val="0074056D"/>
    <w:rsid w:val="0074069B"/>
    <w:rsid w:val="007409F1"/>
    <w:rsid w:val="00740CD5"/>
    <w:rsid w:val="00741285"/>
    <w:rsid w:val="00741437"/>
    <w:rsid w:val="00741B65"/>
    <w:rsid w:val="007429BD"/>
    <w:rsid w:val="007435BE"/>
    <w:rsid w:val="00743EC4"/>
    <w:rsid w:val="0074420F"/>
    <w:rsid w:val="00744684"/>
    <w:rsid w:val="00745048"/>
    <w:rsid w:val="00745220"/>
    <w:rsid w:val="007455B3"/>
    <w:rsid w:val="0074581D"/>
    <w:rsid w:val="0074582F"/>
    <w:rsid w:val="007477B2"/>
    <w:rsid w:val="007508C9"/>
    <w:rsid w:val="007523D4"/>
    <w:rsid w:val="00753573"/>
    <w:rsid w:val="00753763"/>
    <w:rsid w:val="007545AD"/>
    <w:rsid w:val="007546D2"/>
    <w:rsid w:val="007555E0"/>
    <w:rsid w:val="00756C32"/>
    <w:rsid w:val="0075746D"/>
    <w:rsid w:val="007604BB"/>
    <w:rsid w:val="00760D70"/>
    <w:rsid w:val="00760F72"/>
    <w:rsid w:val="00761914"/>
    <w:rsid w:val="0076394B"/>
    <w:rsid w:val="00763ED7"/>
    <w:rsid w:val="00764204"/>
    <w:rsid w:val="00764EAF"/>
    <w:rsid w:val="00764F9A"/>
    <w:rsid w:val="0076583B"/>
    <w:rsid w:val="00765A61"/>
    <w:rsid w:val="00765C43"/>
    <w:rsid w:val="00765ECF"/>
    <w:rsid w:val="0076684C"/>
    <w:rsid w:val="00770305"/>
    <w:rsid w:val="00770D29"/>
    <w:rsid w:val="007738E9"/>
    <w:rsid w:val="00773B8F"/>
    <w:rsid w:val="00773EC3"/>
    <w:rsid w:val="00773EDF"/>
    <w:rsid w:val="0077687F"/>
    <w:rsid w:val="00776D9F"/>
    <w:rsid w:val="00776E8B"/>
    <w:rsid w:val="007773D2"/>
    <w:rsid w:val="0077793F"/>
    <w:rsid w:val="007801FA"/>
    <w:rsid w:val="0078023B"/>
    <w:rsid w:val="00781015"/>
    <w:rsid w:val="0078142B"/>
    <w:rsid w:val="00781B08"/>
    <w:rsid w:val="00782289"/>
    <w:rsid w:val="00782613"/>
    <w:rsid w:val="0078497E"/>
    <w:rsid w:val="00786E37"/>
    <w:rsid w:val="007902D3"/>
    <w:rsid w:val="00791111"/>
    <w:rsid w:val="0079168D"/>
    <w:rsid w:val="00791A3B"/>
    <w:rsid w:val="00791E03"/>
    <w:rsid w:val="00792468"/>
    <w:rsid w:val="00794211"/>
    <w:rsid w:val="007947AE"/>
    <w:rsid w:val="00795297"/>
    <w:rsid w:val="00796F4D"/>
    <w:rsid w:val="00796F5B"/>
    <w:rsid w:val="007A11DB"/>
    <w:rsid w:val="007A2C59"/>
    <w:rsid w:val="007A2FDE"/>
    <w:rsid w:val="007A3020"/>
    <w:rsid w:val="007A32CC"/>
    <w:rsid w:val="007A5422"/>
    <w:rsid w:val="007A5677"/>
    <w:rsid w:val="007A6098"/>
    <w:rsid w:val="007A60E9"/>
    <w:rsid w:val="007A7876"/>
    <w:rsid w:val="007A7C01"/>
    <w:rsid w:val="007B0BED"/>
    <w:rsid w:val="007B1258"/>
    <w:rsid w:val="007B1EAD"/>
    <w:rsid w:val="007B20CE"/>
    <w:rsid w:val="007B367F"/>
    <w:rsid w:val="007B3C68"/>
    <w:rsid w:val="007B3C71"/>
    <w:rsid w:val="007B3E3B"/>
    <w:rsid w:val="007B436F"/>
    <w:rsid w:val="007B4F61"/>
    <w:rsid w:val="007B5AC2"/>
    <w:rsid w:val="007B5FD4"/>
    <w:rsid w:val="007C010A"/>
    <w:rsid w:val="007C219E"/>
    <w:rsid w:val="007C254A"/>
    <w:rsid w:val="007C2A2E"/>
    <w:rsid w:val="007C2E7B"/>
    <w:rsid w:val="007C489E"/>
    <w:rsid w:val="007C48B1"/>
    <w:rsid w:val="007C59DC"/>
    <w:rsid w:val="007C5CD5"/>
    <w:rsid w:val="007C663F"/>
    <w:rsid w:val="007C6F67"/>
    <w:rsid w:val="007C7598"/>
    <w:rsid w:val="007C77C8"/>
    <w:rsid w:val="007C7B1F"/>
    <w:rsid w:val="007D0438"/>
    <w:rsid w:val="007D1A71"/>
    <w:rsid w:val="007D1EF5"/>
    <w:rsid w:val="007D21E2"/>
    <w:rsid w:val="007D2429"/>
    <w:rsid w:val="007D2BF6"/>
    <w:rsid w:val="007D3118"/>
    <w:rsid w:val="007D3221"/>
    <w:rsid w:val="007D449C"/>
    <w:rsid w:val="007D4A2A"/>
    <w:rsid w:val="007D5097"/>
    <w:rsid w:val="007D50C0"/>
    <w:rsid w:val="007D5835"/>
    <w:rsid w:val="007D5DF3"/>
    <w:rsid w:val="007D616A"/>
    <w:rsid w:val="007D630F"/>
    <w:rsid w:val="007D6881"/>
    <w:rsid w:val="007D6DC2"/>
    <w:rsid w:val="007E002A"/>
    <w:rsid w:val="007E0DD9"/>
    <w:rsid w:val="007E1123"/>
    <w:rsid w:val="007E1578"/>
    <w:rsid w:val="007E16F9"/>
    <w:rsid w:val="007E18E5"/>
    <w:rsid w:val="007E1BC6"/>
    <w:rsid w:val="007E23CB"/>
    <w:rsid w:val="007E50F7"/>
    <w:rsid w:val="007E5277"/>
    <w:rsid w:val="007F0B78"/>
    <w:rsid w:val="007F12A6"/>
    <w:rsid w:val="007F185A"/>
    <w:rsid w:val="007F1F56"/>
    <w:rsid w:val="007F21CC"/>
    <w:rsid w:val="007F25B7"/>
    <w:rsid w:val="007F2B04"/>
    <w:rsid w:val="007F2B63"/>
    <w:rsid w:val="007F38EF"/>
    <w:rsid w:val="007F3A17"/>
    <w:rsid w:val="007F3BC0"/>
    <w:rsid w:val="007F50C7"/>
    <w:rsid w:val="007F5145"/>
    <w:rsid w:val="007F55D7"/>
    <w:rsid w:val="007F581F"/>
    <w:rsid w:val="007F5EBA"/>
    <w:rsid w:val="007F607B"/>
    <w:rsid w:val="007F64CF"/>
    <w:rsid w:val="007F67CD"/>
    <w:rsid w:val="007F67E8"/>
    <w:rsid w:val="007F6A53"/>
    <w:rsid w:val="007F73D2"/>
    <w:rsid w:val="007F79CE"/>
    <w:rsid w:val="008008FF"/>
    <w:rsid w:val="00803529"/>
    <w:rsid w:val="00803D30"/>
    <w:rsid w:val="00803DD8"/>
    <w:rsid w:val="0080421B"/>
    <w:rsid w:val="00805395"/>
    <w:rsid w:val="00805FA6"/>
    <w:rsid w:val="00806175"/>
    <w:rsid w:val="008065C2"/>
    <w:rsid w:val="00806AE5"/>
    <w:rsid w:val="00807234"/>
    <w:rsid w:val="0081137F"/>
    <w:rsid w:val="00811909"/>
    <w:rsid w:val="00812F3B"/>
    <w:rsid w:val="008134F9"/>
    <w:rsid w:val="00814AF6"/>
    <w:rsid w:val="008153AB"/>
    <w:rsid w:val="0081607B"/>
    <w:rsid w:val="00816382"/>
    <w:rsid w:val="00816A37"/>
    <w:rsid w:val="00816A48"/>
    <w:rsid w:val="00816D40"/>
    <w:rsid w:val="008176BB"/>
    <w:rsid w:val="00817EDC"/>
    <w:rsid w:val="008213BD"/>
    <w:rsid w:val="008222BA"/>
    <w:rsid w:val="008224CA"/>
    <w:rsid w:val="00823A4C"/>
    <w:rsid w:val="00823A8C"/>
    <w:rsid w:val="00824A4A"/>
    <w:rsid w:val="00824D5D"/>
    <w:rsid w:val="00826213"/>
    <w:rsid w:val="00826D63"/>
    <w:rsid w:val="00827C39"/>
    <w:rsid w:val="00830DC0"/>
    <w:rsid w:val="00831450"/>
    <w:rsid w:val="008315FC"/>
    <w:rsid w:val="00832071"/>
    <w:rsid w:val="00832B57"/>
    <w:rsid w:val="008333D7"/>
    <w:rsid w:val="00833D44"/>
    <w:rsid w:val="00833E4C"/>
    <w:rsid w:val="00833E56"/>
    <w:rsid w:val="008347E9"/>
    <w:rsid w:val="0083729B"/>
    <w:rsid w:val="00837375"/>
    <w:rsid w:val="00837531"/>
    <w:rsid w:val="00840E12"/>
    <w:rsid w:val="00840FA9"/>
    <w:rsid w:val="0084150A"/>
    <w:rsid w:val="00841F3C"/>
    <w:rsid w:val="008435BC"/>
    <w:rsid w:val="00844060"/>
    <w:rsid w:val="0084430E"/>
    <w:rsid w:val="008448C0"/>
    <w:rsid w:val="00844E0A"/>
    <w:rsid w:val="00846682"/>
    <w:rsid w:val="00846C77"/>
    <w:rsid w:val="0084743C"/>
    <w:rsid w:val="00847749"/>
    <w:rsid w:val="0084777F"/>
    <w:rsid w:val="00847E4B"/>
    <w:rsid w:val="00847EBE"/>
    <w:rsid w:val="0085104F"/>
    <w:rsid w:val="008516A0"/>
    <w:rsid w:val="00852A7F"/>
    <w:rsid w:val="00852FCD"/>
    <w:rsid w:val="00853272"/>
    <w:rsid w:val="0085351F"/>
    <w:rsid w:val="00853C15"/>
    <w:rsid w:val="00855A4B"/>
    <w:rsid w:val="00855AF5"/>
    <w:rsid w:val="0086032F"/>
    <w:rsid w:val="00860656"/>
    <w:rsid w:val="008611AA"/>
    <w:rsid w:val="0086132D"/>
    <w:rsid w:val="00861E29"/>
    <w:rsid w:val="00862003"/>
    <w:rsid w:val="00862FE6"/>
    <w:rsid w:val="00864449"/>
    <w:rsid w:val="00864FAC"/>
    <w:rsid w:val="00865276"/>
    <w:rsid w:val="00865F1C"/>
    <w:rsid w:val="008661F9"/>
    <w:rsid w:val="008665AB"/>
    <w:rsid w:val="008709C2"/>
    <w:rsid w:val="00871E78"/>
    <w:rsid w:val="0087564F"/>
    <w:rsid w:val="00875851"/>
    <w:rsid w:val="00876F25"/>
    <w:rsid w:val="00877AC2"/>
    <w:rsid w:val="00880242"/>
    <w:rsid w:val="008817BA"/>
    <w:rsid w:val="00881F25"/>
    <w:rsid w:val="008831CD"/>
    <w:rsid w:val="00883F78"/>
    <w:rsid w:val="00884BC7"/>
    <w:rsid w:val="00884E93"/>
    <w:rsid w:val="00885231"/>
    <w:rsid w:val="00885627"/>
    <w:rsid w:val="008863E9"/>
    <w:rsid w:val="00890CCF"/>
    <w:rsid w:val="008916F0"/>
    <w:rsid w:val="0089226F"/>
    <w:rsid w:val="00892C54"/>
    <w:rsid w:val="008936B8"/>
    <w:rsid w:val="00895C36"/>
    <w:rsid w:val="008960DC"/>
    <w:rsid w:val="00896AAA"/>
    <w:rsid w:val="00897A45"/>
    <w:rsid w:val="008A0466"/>
    <w:rsid w:val="008A0738"/>
    <w:rsid w:val="008A0D03"/>
    <w:rsid w:val="008A12A7"/>
    <w:rsid w:val="008A1DF5"/>
    <w:rsid w:val="008A2948"/>
    <w:rsid w:val="008A2C16"/>
    <w:rsid w:val="008A2C5A"/>
    <w:rsid w:val="008A2D8D"/>
    <w:rsid w:val="008A3178"/>
    <w:rsid w:val="008A43B9"/>
    <w:rsid w:val="008A52E4"/>
    <w:rsid w:val="008A5A11"/>
    <w:rsid w:val="008A64AD"/>
    <w:rsid w:val="008A7B95"/>
    <w:rsid w:val="008B09F8"/>
    <w:rsid w:val="008B3D94"/>
    <w:rsid w:val="008B3FA9"/>
    <w:rsid w:val="008B4E24"/>
    <w:rsid w:val="008B587A"/>
    <w:rsid w:val="008B69C1"/>
    <w:rsid w:val="008B6DBC"/>
    <w:rsid w:val="008C021E"/>
    <w:rsid w:val="008C05FD"/>
    <w:rsid w:val="008C14F0"/>
    <w:rsid w:val="008C1AE5"/>
    <w:rsid w:val="008C1E48"/>
    <w:rsid w:val="008C2A4F"/>
    <w:rsid w:val="008C432A"/>
    <w:rsid w:val="008C4387"/>
    <w:rsid w:val="008C47E8"/>
    <w:rsid w:val="008C499B"/>
    <w:rsid w:val="008C4A50"/>
    <w:rsid w:val="008C4B41"/>
    <w:rsid w:val="008C53E7"/>
    <w:rsid w:val="008C57A5"/>
    <w:rsid w:val="008C59CC"/>
    <w:rsid w:val="008C622A"/>
    <w:rsid w:val="008C6BE8"/>
    <w:rsid w:val="008C7C7B"/>
    <w:rsid w:val="008D054A"/>
    <w:rsid w:val="008D0E5A"/>
    <w:rsid w:val="008D0F4B"/>
    <w:rsid w:val="008D12C3"/>
    <w:rsid w:val="008D19F5"/>
    <w:rsid w:val="008D1FBA"/>
    <w:rsid w:val="008D22B9"/>
    <w:rsid w:val="008D2587"/>
    <w:rsid w:val="008D2FAF"/>
    <w:rsid w:val="008D3544"/>
    <w:rsid w:val="008D3F28"/>
    <w:rsid w:val="008D3F7A"/>
    <w:rsid w:val="008D5E13"/>
    <w:rsid w:val="008D6D1B"/>
    <w:rsid w:val="008D71E5"/>
    <w:rsid w:val="008D77DF"/>
    <w:rsid w:val="008D7D93"/>
    <w:rsid w:val="008E053A"/>
    <w:rsid w:val="008E083D"/>
    <w:rsid w:val="008E0890"/>
    <w:rsid w:val="008E0ED8"/>
    <w:rsid w:val="008E10F3"/>
    <w:rsid w:val="008E1C7F"/>
    <w:rsid w:val="008E2856"/>
    <w:rsid w:val="008E2BBE"/>
    <w:rsid w:val="008E483F"/>
    <w:rsid w:val="008E4DE8"/>
    <w:rsid w:val="008E6068"/>
    <w:rsid w:val="008E6977"/>
    <w:rsid w:val="008E6DA2"/>
    <w:rsid w:val="008E7E3E"/>
    <w:rsid w:val="008F0D75"/>
    <w:rsid w:val="008F1F88"/>
    <w:rsid w:val="008F377D"/>
    <w:rsid w:val="008F6265"/>
    <w:rsid w:val="008F7C13"/>
    <w:rsid w:val="008F7CD7"/>
    <w:rsid w:val="008F7E67"/>
    <w:rsid w:val="00901EA6"/>
    <w:rsid w:val="009020F9"/>
    <w:rsid w:val="00902426"/>
    <w:rsid w:val="009039FF"/>
    <w:rsid w:val="00903B28"/>
    <w:rsid w:val="00905AD7"/>
    <w:rsid w:val="00905CC5"/>
    <w:rsid w:val="00907639"/>
    <w:rsid w:val="00907692"/>
    <w:rsid w:val="00907759"/>
    <w:rsid w:val="00910432"/>
    <w:rsid w:val="009106F4"/>
    <w:rsid w:val="00910825"/>
    <w:rsid w:val="00910CDA"/>
    <w:rsid w:val="00911276"/>
    <w:rsid w:val="00911EA5"/>
    <w:rsid w:val="009123D3"/>
    <w:rsid w:val="00912C3B"/>
    <w:rsid w:val="00912DD8"/>
    <w:rsid w:val="00912E38"/>
    <w:rsid w:val="009134A9"/>
    <w:rsid w:val="00913E67"/>
    <w:rsid w:val="009141BF"/>
    <w:rsid w:val="009148DA"/>
    <w:rsid w:val="00914DD7"/>
    <w:rsid w:val="00914F39"/>
    <w:rsid w:val="009161E3"/>
    <w:rsid w:val="00916835"/>
    <w:rsid w:val="009172A1"/>
    <w:rsid w:val="00917902"/>
    <w:rsid w:val="00917E7B"/>
    <w:rsid w:val="00920118"/>
    <w:rsid w:val="00921AB1"/>
    <w:rsid w:val="00921D3D"/>
    <w:rsid w:val="00923EC8"/>
    <w:rsid w:val="0092505A"/>
    <w:rsid w:val="00925517"/>
    <w:rsid w:val="0092578A"/>
    <w:rsid w:val="00925844"/>
    <w:rsid w:val="00926023"/>
    <w:rsid w:val="00927839"/>
    <w:rsid w:val="00927D9A"/>
    <w:rsid w:val="00930FD6"/>
    <w:rsid w:val="0093222A"/>
    <w:rsid w:val="00934FB6"/>
    <w:rsid w:val="009357E4"/>
    <w:rsid w:val="00935E49"/>
    <w:rsid w:val="0093606E"/>
    <w:rsid w:val="0093647F"/>
    <w:rsid w:val="00936C6B"/>
    <w:rsid w:val="00937058"/>
    <w:rsid w:val="00940079"/>
    <w:rsid w:val="00940160"/>
    <w:rsid w:val="00940D7A"/>
    <w:rsid w:val="00940D86"/>
    <w:rsid w:val="0094151C"/>
    <w:rsid w:val="00941601"/>
    <w:rsid w:val="00941D92"/>
    <w:rsid w:val="009422B5"/>
    <w:rsid w:val="009434C9"/>
    <w:rsid w:val="00944124"/>
    <w:rsid w:val="00944FE8"/>
    <w:rsid w:val="0094587F"/>
    <w:rsid w:val="00945967"/>
    <w:rsid w:val="00945C90"/>
    <w:rsid w:val="009504AF"/>
    <w:rsid w:val="00951474"/>
    <w:rsid w:val="00951921"/>
    <w:rsid w:val="009529D0"/>
    <w:rsid w:val="009531BC"/>
    <w:rsid w:val="009544D2"/>
    <w:rsid w:val="00955661"/>
    <w:rsid w:val="00957672"/>
    <w:rsid w:val="00957A37"/>
    <w:rsid w:val="00957A41"/>
    <w:rsid w:val="009602EB"/>
    <w:rsid w:val="0096067A"/>
    <w:rsid w:val="009619B9"/>
    <w:rsid w:val="00962710"/>
    <w:rsid w:val="00963AB5"/>
    <w:rsid w:val="00964970"/>
    <w:rsid w:val="00964CC1"/>
    <w:rsid w:val="00964E46"/>
    <w:rsid w:val="009651A6"/>
    <w:rsid w:val="00965BAB"/>
    <w:rsid w:val="00966210"/>
    <w:rsid w:val="00966E31"/>
    <w:rsid w:val="009670A4"/>
    <w:rsid w:val="00967CB4"/>
    <w:rsid w:val="00970913"/>
    <w:rsid w:val="00970BC8"/>
    <w:rsid w:val="0097256D"/>
    <w:rsid w:val="0097623D"/>
    <w:rsid w:val="00976848"/>
    <w:rsid w:val="009779CD"/>
    <w:rsid w:val="009800C3"/>
    <w:rsid w:val="00980287"/>
    <w:rsid w:val="00981386"/>
    <w:rsid w:val="009817C9"/>
    <w:rsid w:val="00981C3F"/>
    <w:rsid w:val="00981DFD"/>
    <w:rsid w:val="00982513"/>
    <w:rsid w:val="0098283E"/>
    <w:rsid w:val="00982F77"/>
    <w:rsid w:val="00983369"/>
    <w:rsid w:val="009833FF"/>
    <w:rsid w:val="009843FE"/>
    <w:rsid w:val="00984E34"/>
    <w:rsid w:val="00985647"/>
    <w:rsid w:val="009864F6"/>
    <w:rsid w:val="00986690"/>
    <w:rsid w:val="00986A01"/>
    <w:rsid w:val="0098745F"/>
    <w:rsid w:val="00987E03"/>
    <w:rsid w:val="009904A0"/>
    <w:rsid w:val="009925CC"/>
    <w:rsid w:val="009928E8"/>
    <w:rsid w:val="00992D0E"/>
    <w:rsid w:val="0099310C"/>
    <w:rsid w:val="00993C33"/>
    <w:rsid w:val="00993D12"/>
    <w:rsid w:val="00993EC2"/>
    <w:rsid w:val="00994546"/>
    <w:rsid w:val="009957AA"/>
    <w:rsid w:val="009972FC"/>
    <w:rsid w:val="009974B9"/>
    <w:rsid w:val="009A042A"/>
    <w:rsid w:val="009A14B3"/>
    <w:rsid w:val="009A1EA9"/>
    <w:rsid w:val="009A2BB4"/>
    <w:rsid w:val="009A347C"/>
    <w:rsid w:val="009A3C20"/>
    <w:rsid w:val="009A5DB1"/>
    <w:rsid w:val="009A7F5E"/>
    <w:rsid w:val="009B052A"/>
    <w:rsid w:val="009B0A4F"/>
    <w:rsid w:val="009B2310"/>
    <w:rsid w:val="009B2A73"/>
    <w:rsid w:val="009B2DD5"/>
    <w:rsid w:val="009B384F"/>
    <w:rsid w:val="009B3954"/>
    <w:rsid w:val="009B39E4"/>
    <w:rsid w:val="009B3AD3"/>
    <w:rsid w:val="009B3AFA"/>
    <w:rsid w:val="009B41CF"/>
    <w:rsid w:val="009B5AF6"/>
    <w:rsid w:val="009B66AA"/>
    <w:rsid w:val="009B6F58"/>
    <w:rsid w:val="009B75A7"/>
    <w:rsid w:val="009B7C2B"/>
    <w:rsid w:val="009B7F01"/>
    <w:rsid w:val="009C0C45"/>
    <w:rsid w:val="009C217F"/>
    <w:rsid w:val="009C260A"/>
    <w:rsid w:val="009C2919"/>
    <w:rsid w:val="009C30D3"/>
    <w:rsid w:val="009C3197"/>
    <w:rsid w:val="009C3A35"/>
    <w:rsid w:val="009C4CFB"/>
    <w:rsid w:val="009C4DC7"/>
    <w:rsid w:val="009C4E2B"/>
    <w:rsid w:val="009C745E"/>
    <w:rsid w:val="009C74A8"/>
    <w:rsid w:val="009C759D"/>
    <w:rsid w:val="009D0FDC"/>
    <w:rsid w:val="009D147C"/>
    <w:rsid w:val="009D1673"/>
    <w:rsid w:val="009D1C59"/>
    <w:rsid w:val="009D1F21"/>
    <w:rsid w:val="009D3324"/>
    <w:rsid w:val="009D35F0"/>
    <w:rsid w:val="009D3AD0"/>
    <w:rsid w:val="009D45BB"/>
    <w:rsid w:val="009D4715"/>
    <w:rsid w:val="009D4B0F"/>
    <w:rsid w:val="009D540E"/>
    <w:rsid w:val="009D562D"/>
    <w:rsid w:val="009D5637"/>
    <w:rsid w:val="009D5940"/>
    <w:rsid w:val="009D61D6"/>
    <w:rsid w:val="009D7DE1"/>
    <w:rsid w:val="009D7FD5"/>
    <w:rsid w:val="009E0518"/>
    <w:rsid w:val="009E0EA6"/>
    <w:rsid w:val="009E131B"/>
    <w:rsid w:val="009E1822"/>
    <w:rsid w:val="009E274C"/>
    <w:rsid w:val="009E2E78"/>
    <w:rsid w:val="009E451B"/>
    <w:rsid w:val="009E47E8"/>
    <w:rsid w:val="009E49C4"/>
    <w:rsid w:val="009E4C5C"/>
    <w:rsid w:val="009E4EDA"/>
    <w:rsid w:val="009E5369"/>
    <w:rsid w:val="009E5EA8"/>
    <w:rsid w:val="009E621C"/>
    <w:rsid w:val="009F0214"/>
    <w:rsid w:val="009F026D"/>
    <w:rsid w:val="009F107E"/>
    <w:rsid w:val="009F1752"/>
    <w:rsid w:val="009F2C6D"/>
    <w:rsid w:val="009F31F7"/>
    <w:rsid w:val="009F3851"/>
    <w:rsid w:val="009F3EAB"/>
    <w:rsid w:val="009F4DAF"/>
    <w:rsid w:val="009F50D8"/>
    <w:rsid w:val="009F5BB7"/>
    <w:rsid w:val="009F6293"/>
    <w:rsid w:val="009F6E6A"/>
    <w:rsid w:val="009F7758"/>
    <w:rsid w:val="009F7ACD"/>
    <w:rsid w:val="00A00714"/>
    <w:rsid w:val="00A00AFF"/>
    <w:rsid w:val="00A0134C"/>
    <w:rsid w:val="00A020FB"/>
    <w:rsid w:val="00A02476"/>
    <w:rsid w:val="00A025E1"/>
    <w:rsid w:val="00A03CC0"/>
    <w:rsid w:val="00A046D7"/>
    <w:rsid w:val="00A046E1"/>
    <w:rsid w:val="00A04990"/>
    <w:rsid w:val="00A04E5D"/>
    <w:rsid w:val="00A05616"/>
    <w:rsid w:val="00A05811"/>
    <w:rsid w:val="00A05882"/>
    <w:rsid w:val="00A06C92"/>
    <w:rsid w:val="00A07E61"/>
    <w:rsid w:val="00A11FCD"/>
    <w:rsid w:val="00A121D1"/>
    <w:rsid w:val="00A130AA"/>
    <w:rsid w:val="00A131F4"/>
    <w:rsid w:val="00A13EE9"/>
    <w:rsid w:val="00A13FDC"/>
    <w:rsid w:val="00A14BBE"/>
    <w:rsid w:val="00A15A4B"/>
    <w:rsid w:val="00A16481"/>
    <w:rsid w:val="00A175F7"/>
    <w:rsid w:val="00A1775F"/>
    <w:rsid w:val="00A2137C"/>
    <w:rsid w:val="00A21580"/>
    <w:rsid w:val="00A21EE5"/>
    <w:rsid w:val="00A22067"/>
    <w:rsid w:val="00A22CA0"/>
    <w:rsid w:val="00A22CCF"/>
    <w:rsid w:val="00A22FFD"/>
    <w:rsid w:val="00A23F5B"/>
    <w:rsid w:val="00A240E7"/>
    <w:rsid w:val="00A24489"/>
    <w:rsid w:val="00A24FB3"/>
    <w:rsid w:val="00A259C8"/>
    <w:rsid w:val="00A275DF"/>
    <w:rsid w:val="00A30C3C"/>
    <w:rsid w:val="00A31253"/>
    <w:rsid w:val="00A317C1"/>
    <w:rsid w:val="00A321CC"/>
    <w:rsid w:val="00A32858"/>
    <w:rsid w:val="00A33AB3"/>
    <w:rsid w:val="00A33C87"/>
    <w:rsid w:val="00A3438B"/>
    <w:rsid w:val="00A3496D"/>
    <w:rsid w:val="00A35295"/>
    <w:rsid w:val="00A3607B"/>
    <w:rsid w:val="00A3677D"/>
    <w:rsid w:val="00A368A5"/>
    <w:rsid w:val="00A3718A"/>
    <w:rsid w:val="00A37A28"/>
    <w:rsid w:val="00A40542"/>
    <w:rsid w:val="00A40FAD"/>
    <w:rsid w:val="00A41BCD"/>
    <w:rsid w:val="00A41E13"/>
    <w:rsid w:val="00A44353"/>
    <w:rsid w:val="00A44729"/>
    <w:rsid w:val="00A447AD"/>
    <w:rsid w:val="00A45661"/>
    <w:rsid w:val="00A4594A"/>
    <w:rsid w:val="00A45C52"/>
    <w:rsid w:val="00A45EB2"/>
    <w:rsid w:val="00A46246"/>
    <w:rsid w:val="00A4791B"/>
    <w:rsid w:val="00A50B40"/>
    <w:rsid w:val="00A52B87"/>
    <w:rsid w:val="00A53709"/>
    <w:rsid w:val="00A539CF"/>
    <w:rsid w:val="00A53B33"/>
    <w:rsid w:val="00A53D6E"/>
    <w:rsid w:val="00A54A9D"/>
    <w:rsid w:val="00A55D3C"/>
    <w:rsid w:val="00A608AA"/>
    <w:rsid w:val="00A63229"/>
    <w:rsid w:val="00A639E5"/>
    <w:rsid w:val="00A64821"/>
    <w:rsid w:val="00A65615"/>
    <w:rsid w:val="00A65A37"/>
    <w:rsid w:val="00A65C30"/>
    <w:rsid w:val="00A66126"/>
    <w:rsid w:val="00A66368"/>
    <w:rsid w:val="00A66F93"/>
    <w:rsid w:val="00A6798E"/>
    <w:rsid w:val="00A706FB"/>
    <w:rsid w:val="00A71676"/>
    <w:rsid w:val="00A71A37"/>
    <w:rsid w:val="00A71F02"/>
    <w:rsid w:val="00A72E0F"/>
    <w:rsid w:val="00A73370"/>
    <w:rsid w:val="00A7380E"/>
    <w:rsid w:val="00A739F3"/>
    <w:rsid w:val="00A73A5A"/>
    <w:rsid w:val="00A74512"/>
    <w:rsid w:val="00A74A0F"/>
    <w:rsid w:val="00A759A7"/>
    <w:rsid w:val="00A75BA5"/>
    <w:rsid w:val="00A764AA"/>
    <w:rsid w:val="00A76D1C"/>
    <w:rsid w:val="00A77476"/>
    <w:rsid w:val="00A776E0"/>
    <w:rsid w:val="00A802A1"/>
    <w:rsid w:val="00A80688"/>
    <w:rsid w:val="00A81A84"/>
    <w:rsid w:val="00A81CE7"/>
    <w:rsid w:val="00A81D2F"/>
    <w:rsid w:val="00A8228E"/>
    <w:rsid w:val="00A84156"/>
    <w:rsid w:val="00A84E5F"/>
    <w:rsid w:val="00A86DE5"/>
    <w:rsid w:val="00A87982"/>
    <w:rsid w:val="00A87C87"/>
    <w:rsid w:val="00A87E30"/>
    <w:rsid w:val="00A90008"/>
    <w:rsid w:val="00A90933"/>
    <w:rsid w:val="00A90CF5"/>
    <w:rsid w:val="00A91119"/>
    <w:rsid w:val="00A911A1"/>
    <w:rsid w:val="00A911AD"/>
    <w:rsid w:val="00A9143C"/>
    <w:rsid w:val="00A915FA"/>
    <w:rsid w:val="00A91E10"/>
    <w:rsid w:val="00A927CF"/>
    <w:rsid w:val="00A92AD1"/>
    <w:rsid w:val="00A92DB1"/>
    <w:rsid w:val="00A92DEB"/>
    <w:rsid w:val="00A946BC"/>
    <w:rsid w:val="00A9498F"/>
    <w:rsid w:val="00A952AE"/>
    <w:rsid w:val="00A961BC"/>
    <w:rsid w:val="00A96B2A"/>
    <w:rsid w:val="00A96CF6"/>
    <w:rsid w:val="00A97457"/>
    <w:rsid w:val="00AA09EA"/>
    <w:rsid w:val="00AA1FF3"/>
    <w:rsid w:val="00AA2095"/>
    <w:rsid w:val="00AA2E12"/>
    <w:rsid w:val="00AA36F1"/>
    <w:rsid w:val="00AA4BB7"/>
    <w:rsid w:val="00AA573B"/>
    <w:rsid w:val="00AA6355"/>
    <w:rsid w:val="00AA6656"/>
    <w:rsid w:val="00AA707D"/>
    <w:rsid w:val="00AA7295"/>
    <w:rsid w:val="00AA76EA"/>
    <w:rsid w:val="00AA78ED"/>
    <w:rsid w:val="00AA7BDB"/>
    <w:rsid w:val="00AB0F22"/>
    <w:rsid w:val="00AB205A"/>
    <w:rsid w:val="00AB309C"/>
    <w:rsid w:val="00AB33F4"/>
    <w:rsid w:val="00AB39A4"/>
    <w:rsid w:val="00AB453E"/>
    <w:rsid w:val="00AB49D2"/>
    <w:rsid w:val="00AB5BE5"/>
    <w:rsid w:val="00AB5F38"/>
    <w:rsid w:val="00AB615E"/>
    <w:rsid w:val="00AB6345"/>
    <w:rsid w:val="00AB65FF"/>
    <w:rsid w:val="00AB6A39"/>
    <w:rsid w:val="00AB709D"/>
    <w:rsid w:val="00AB718E"/>
    <w:rsid w:val="00AB7A49"/>
    <w:rsid w:val="00AB7D31"/>
    <w:rsid w:val="00AC031E"/>
    <w:rsid w:val="00AC04A6"/>
    <w:rsid w:val="00AC0CA2"/>
    <w:rsid w:val="00AC1282"/>
    <w:rsid w:val="00AC1C6D"/>
    <w:rsid w:val="00AC209E"/>
    <w:rsid w:val="00AC255E"/>
    <w:rsid w:val="00AC3BE1"/>
    <w:rsid w:val="00AC505E"/>
    <w:rsid w:val="00AC5C4E"/>
    <w:rsid w:val="00AC5F07"/>
    <w:rsid w:val="00AC6698"/>
    <w:rsid w:val="00AC6E12"/>
    <w:rsid w:val="00AC780C"/>
    <w:rsid w:val="00AD091E"/>
    <w:rsid w:val="00AD0B48"/>
    <w:rsid w:val="00AD10C5"/>
    <w:rsid w:val="00AD1F3F"/>
    <w:rsid w:val="00AD2EB7"/>
    <w:rsid w:val="00AD3453"/>
    <w:rsid w:val="00AD3751"/>
    <w:rsid w:val="00AD3A34"/>
    <w:rsid w:val="00AD3A3F"/>
    <w:rsid w:val="00AD4388"/>
    <w:rsid w:val="00AD4574"/>
    <w:rsid w:val="00AD4DA3"/>
    <w:rsid w:val="00AD521C"/>
    <w:rsid w:val="00AD5237"/>
    <w:rsid w:val="00AD589D"/>
    <w:rsid w:val="00AD7826"/>
    <w:rsid w:val="00AE0487"/>
    <w:rsid w:val="00AE05CD"/>
    <w:rsid w:val="00AE1E6D"/>
    <w:rsid w:val="00AE2899"/>
    <w:rsid w:val="00AE2E2A"/>
    <w:rsid w:val="00AE3551"/>
    <w:rsid w:val="00AE3FED"/>
    <w:rsid w:val="00AE429C"/>
    <w:rsid w:val="00AE4B16"/>
    <w:rsid w:val="00AE4B19"/>
    <w:rsid w:val="00AE74CD"/>
    <w:rsid w:val="00AE7678"/>
    <w:rsid w:val="00AE7888"/>
    <w:rsid w:val="00AE79A0"/>
    <w:rsid w:val="00AE7B65"/>
    <w:rsid w:val="00AF09A2"/>
    <w:rsid w:val="00AF168D"/>
    <w:rsid w:val="00AF19AB"/>
    <w:rsid w:val="00AF2372"/>
    <w:rsid w:val="00AF2890"/>
    <w:rsid w:val="00AF2B5D"/>
    <w:rsid w:val="00AF37CC"/>
    <w:rsid w:val="00AF38E6"/>
    <w:rsid w:val="00AF3934"/>
    <w:rsid w:val="00AF3AF1"/>
    <w:rsid w:val="00AF3C82"/>
    <w:rsid w:val="00AF4373"/>
    <w:rsid w:val="00AF4BCB"/>
    <w:rsid w:val="00B00B01"/>
    <w:rsid w:val="00B0123F"/>
    <w:rsid w:val="00B012DC"/>
    <w:rsid w:val="00B03225"/>
    <w:rsid w:val="00B0337A"/>
    <w:rsid w:val="00B03C28"/>
    <w:rsid w:val="00B03E9B"/>
    <w:rsid w:val="00B03F65"/>
    <w:rsid w:val="00B04971"/>
    <w:rsid w:val="00B04FE5"/>
    <w:rsid w:val="00B052CD"/>
    <w:rsid w:val="00B05D53"/>
    <w:rsid w:val="00B065ED"/>
    <w:rsid w:val="00B072CC"/>
    <w:rsid w:val="00B076BF"/>
    <w:rsid w:val="00B0772E"/>
    <w:rsid w:val="00B07A6C"/>
    <w:rsid w:val="00B07B82"/>
    <w:rsid w:val="00B07CCE"/>
    <w:rsid w:val="00B105BE"/>
    <w:rsid w:val="00B10E49"/>
    <w:rsid w:val="00B111FB"/>
    <w:rsid w:val="00B11267"/>
    <w:rsid w:val="00B117DC"/>
    <w:rsid w:val="00B11DA5"/>
    <w:rsid w:val="00B1239D"/>
    <w:rsid w:val="00B136E9"/>
    <w:rsid w:val="00B13AE0"/>
    <w:rsid w:val="00B1424E"/>
    <w:rsid w:val="00B15375"/>
    <w:rsid w:val="00B15BA5"/>
    <w:rsid w:val="00B16110"/>
    <w:rsid w:val="00B1737E"/>
    <w:rsid w:val="00B173B6"/>
    <w:rsid w:val="00B202F4"/>
    <w:rsid w:val="00B21456"/>
    <w:rsid w:val="00B216CE"/>
    <w:rsid w:val="00B22505"/>
    <w:rsid w:val="00B2337E"/>
    <w:rsid w:val="00B2362E"/>
    <w:rsid w:val="00B24688"/>
    <w:rsid w:val="00B2482A"/>
    <w:rsid w:val="00B24856"/>
    <w:rsid w:val="00B25009"/>
    <w:rsid w:val="00B25400"/>
    <w:rsid w:val="00B256E5"/>
    <w:rsid w:val="00B25C5F"/>
    <w:rsid w:val="00B25D86"/>
    <w:rsid w:val="00B26253"/>
    <w:rsid w:val="00B26426"/>
    <w:rsid w:val="00B27425"/>
    <w:rsid w:val="00B2786F"/>
    <w:rsid w:val="00B308D8"/>
    <w:rsid w:val="00B310B0"/>
    <w:rsid w:val="00B31358"/>
    <w:rsid w:val="00B3148A"/>
    <w:rsid w:val="00B3178B"/>
    <w:rsid w:val="00B33749"/>
    <w:rsid w:val="00B33A4F"/>
    <w:rsid w:val="00B343D3"/>
    <w:rsid w:val="00B34C45"/>
    <w:rsid w:val="00B403C0"/>
    <w:rsid w:val="00B4079C"/>
    <w:rsid w:val="00B41C08"/>
    <w:rsid w:val="00B4403A"/>
    <w:rsid w:val="00B444B7"/>
    <w:rsid w:val="00B45494"/>
    <w:rsid w:val="00B45BF6"/>
    <w:rsid w:val="00B46145"/>
    <w:rsid w:val="00B467E9"/>
    <w:rsid w:val="00B46BC9"/>
    <w:rsid w:val="00B4767F"/>
    <w:rsid w:val="00B47DAA"/>
    <w:rsid w:val="00B47F17"/>
    <w:rsid w:val="00B5022B"/>
    <w:rsid w:val="00B514C9"/>
    <w:rsid w:val="00B5171E"/>
    <w:rsid w:val="00B51865"/>
    <w:rsid w:val="00B53A76"/>
    <w:rsid w:val="00B54A68"/>
    <w:rsid w:val="00B56186"/>
    <w:rsid w:val="00B563FA"/>
    <w:rsid w:val="00B56BB4"/>
    <w:rsid w:val="00B56D27"/>
    <w:rsid w:val="00B5772D"/>
    <w:rsid w:val="00B57B51"/>
    <w:rsid w:val="00B57E77"/>
    <w:rsid w:val="00B57ED1"/>
    <w:rsid w:val="00B608FC"/>
    <w:rsid w:val="00B612F5"/>
    <w:rsid w:val="00B62DD0"/>
    <w:rsid w:val="00B638E9"/>
    <w:rsid w:val="00B639A3"/>
    <w:rsid w:val="00B64181"/>
    <w:rsid w:val="00B64AC2"/>
    <w:rsid w:val="00B64DC7"/>
    <w:rsid w:val="00B658A4"/>
    <w:rsid w:val="00B660CA"/>
    <w:rsid w:val="00B66430"/>
    <w:rsid w:val="00B67946"/>
    <w:rsid w:val="00B67987"/>
    <w:rsid w:val="00B67DEA"/>
    <w:rsid w:val="00B70DD1"/>
    <w:rsid w:val="00B718EE"/>
    <w:rsid w:val="00B72101"/>
    <w:rsid w:val="00B72177"/>
    <w:rsid w:val="00B72A7C"/>
    <w:rsid w:val="00B73B7C"/>
    <w:rsid w:val="00B73CFB"/>
    <w:rsid w:val="00B75CBC"/>
    <w:rsid w:val="00B76816"/>
    <w:rsid w:val="00B77B3D"/>
    <w:rsid w:val="00B77DDB"/>
    <w:rsid w:val="00B77F54"/>
    <w:rsid w:val="00B80006"/>
    <w:rsid w:val="00B80CF0"/>
    <w:rsid w:val="00B8158B"/>
    <w:rsid w:val="00B81B5B"/>
    <w:rsid w:val="00B820C7"/>
    <w:rsid w:val="00B82649"/>
    <w:rsid w:val="00B83832"/>
    <w:rsid w:val="00B8389D"/>
    <w:rsid w:val="00B8437B"/>
    <w:rsid w:val="00B84C16"/>
    <w:rsid w:val="00B85E66"/>
    <w:rsid w:val="00B85EB6"/>
    <w:rsid w:val="00B8627B"/>
    <w:rsid w:val="00B86463"/>
    <w:rsid w:val="00B86BE7"/>
    <w:rsid w:val="00B87CCD"/>
    <w:rsid w:val="00B94233"/>
    <w:rsid w:val="00B94C5B"/>
    <w:rsid w:val="00B94DF0"/>
    <w:rsid w:val="00B95494"/>
    <w:rsid w:val="00B956F5"/>
    <w:rsid w:val="00B96518"/>
    <w:rsid w:val="00B97D8E"/>
    <w:rsid w:val="00BA0215"/>
    <w:rsid w:val="00BA136A"/>
    <w:rsid w:val="00BA1452"/>
    <w:rsid w:val="00BA15C4"/>
    <w:rsid w:val="00BA1D74"/>
    <w:rsid w:val="00BA26BA"/>
    <w:rsid w:val="00BA40D2"/>
    <w:rsid w:val="00BA410D"/>
    <w:rsid w:val="00BA456D"/>
    <w:rsid w:val="00BA4828"/>
    <w:rsid w:val="00BA4CE2"/>
    <w:rsid w:val="00BA4E6F"/>
    <w:rsid w:val="00BA55BB"/>
    <w:rsid w:val="00BA5750"/>
    <w:rsid w:val="00BA621A"/>
    <w:rsid w:val="00BA63F7"/>
    <w:rsid w:val="00BA6688"/>
    <w:rsid w:val="00BA69CE"/>
    <w:rsid w:val="00BA75CB"/>
    <w:rsid w:val="00BB01B7"/>
    <w:rsid w:val="00BB0373"/>
    <w:rsid w:val="00BB0713"/>
    <w:rsid w:val="00BB077F"/>
    <w:rsid w:val="00BB1B19"/>
    <w:rsid w:val="00BB2CA2"/>
    <w:rsid w:val="00BB2E77"/>
    <w:rsid w:val="00BB2EE8"/>
    <w:rsid w:val="00BB30D1"/>
    <w:rsid w:val="00BB39D6"/>
    <w:rsid w:val="00BB44AC"/>
    <w:rsid w:val="00BB5BF5"/>
    <w:rsid w:val="00BB6976"/>
    <w:rsid w:val="00BC00A5"/>
    <w:rsid w:val="00BC18D5"/>
    <w:rsid w:val="00BC22D9"/>
    <w:rsid w:val="00BC253D"/>
    <w:rsid w:val="00BC2976"/>
    <w:rsid w:val="00BC50C5"/>
    <w:rsid w:val="00BC5959"/>
    <w:rsid w:val="00BC6E8D"/>
    <w:rsid w:val="00BD00D3"/>
    <w:rsid w:val="00BD05FE"/>
    <w:rsid w:val="00BD292A"/>
    <w:rsid w:val="00BD2BE1"/>
    <w:rsid w:val="00BD2C57"/>
    <w:rsid w:val="00BD4CEA"/>
    <w:rsid w:val="00BD52B6"/>
    <w:rsid w:val="00BD541C"/>
    <w:rsid w:val="00BD7DF5"/>
    <w:rsid w:val="00BE0801"/>
    <w:rsid w:val="00BE0BBE"/>
    <w:rsid w:val="00BE1639"/>
    <w:rsid w:val="00BE1680"/>
    <w:rsid w:val="00BE1D64"/>
    <w:rsid w:val="00BE34E1"/>
    <w:rsid w:val="00BE47EA"/>
    <w:rsid w:val="00BE480D"/>
    <w:rsid w:val="00BE4DCC"/>
    <w:rsid w:val="00BE5287"/>
    <w:rsid w:val="00BE52FC"/>
    <w:rsid w:val="00BE5A72"/>
    <w:rsid w:val="00BE69BE"/>
    <w:rsid w:val="00BE6E3A"/>
    <w:rsid w:val="00BE6F81"/>
    <w:rsid w:val="00BE70E9"/>
    <w:rsid w:val="00BE7F03"/>
    <w:rsid w:val="00BF0497"/>
    <w:rsid w:val="00BF0722"/>
    <w:rsid w:val="00BF1575"/>
    <w:rsid w:val="00BF1CD2"/>
    <w:rsid w:val="00BF21E7"/>
    <w:rsid w:val="00BF2369"/>
    <w:rsid w:val="00BF25D9"/>
    <w:rsid w:val="00BF2812"/>
    <w:rsid w:val="00BF3741"/>
    <w:rsid w:val="00BF3AF9"/>
    <w:rsid w:val="00BF5813"/>
    <w:rsid w:val="00BF69A8"/>
    <w:rsid w:val="00BF6A28"/>
    <w:rsid w:val="00BF6AFA"/>
    <w:rsid w:val="00BF79D6"/>
    <w:rsid w:val="00C01834"/>
    <w:rsid w:val="00C02A11"/>
    <w:rsid w:val="00C036B4"/>
    <w:rsid w:val="00C04EFC"/>
    <w:rsid w:val="00C0542B"/>
    <w:rsid w:val="00C05A26"/>
    <w:rsid w:val="00C05DE0"/>
    <w:rsid w:val="00C05E24"/>
    <w:rsid w:val="00C061B5"/>
    <w:rsid w:val="00C06D7E"/>
    <w:rsid w:val="00C07814"/>
    <w:rsid w:val="00C07817"/>
    <w:rsid w:val="00C07936"/>
    <w:rsid w:val="00C07B0C"/>
    <w:rsid w:val="00C07FD6"/>
    <w:rsid w:val="00C112BB"/>
    <w:rsid w:val="00C1187B"/>
    <w:rsid w:val="00C11DBE"/>
    <w:rsid w:val="00C1222D"/>
    <w:rsid w:val="00C124D1"/>
    <w:rsid w:val="00C13634"/>
    <w:rsid w:val="00C13A6C"/>
    <w:rsid w:val="00C13CCB"/>
    <w:rsid w:val="00C13DBE"/>
    <w:rsid w:val="00C146FA"/>
    <w:rsid w:val="00C14760"/>
    <w:rsid w:val="00C147DB"/>
    <w:rsid w:val="00C14974"/>
    <w:rsid w:val="00C14BEF"/>
    <w:rsid w:val="00C14D34"/>
    <w:rsid w:val="00C152D1"/>
    <w:rsid w:val="00C15D3D"/>
    <w:rsid w:val="00C21233"/>
    <w:rsid w:val="00C2152A"/>
    <w:rsid w:val="00C21D47"/>
    <w:rsid w:val="00C228E6"/>
    <w:rsid w:val="00C2448D"/>
    <w:rsid w:val="00C246BA"/>
    <w:rsid w:val="00C24AE3"/>
    <w:rsid w:val="00C24FCB"/>
    <w:rsid w:val="00C2510A"/>
    <w:rsid w:val="00C25400"/>
    <w:rsid w:val="00C26AB1"/>
    <w:rsid w:val="00C27902"/>
    <w:rsid w:val="00C305B1"/>
    <w:rsid w:val="00C3255B"/>
    <w:rsid w:val="00C32BDE"/>
    <w:rsid w:val="00C33F63"/>
    <w:rsid w:val="00C342CA"/>
    <w:rsid w:val="00C344B3"/>
    <w:rsid w:val="00C34625"/>
    <w:rsid w:val="00C34636"/>
    <w:rsid w:val="00C34C6C"/>
    <w:rsid w:val="00C352FC"/>
    <w:rsid w:val="00C357A8"/>
    <w:rsid w:val="00C366E9"/>
    <w:rsid w:val="00C36B34"/>
    <w:rsid w:val="00C4009B"/>
    <w:rsid w:val="00C402ED"/>
    <w:rsid w:val="00C410AD"/>
    <w:rsid w:val="00C4148A"/>
    <w:rsid w:val="00C41766"/>
    <w:rsid w:val="00C43E98"/>
    <w:rsid w:val="00C43F15"/>
    <w:rsid w:val="00C443C0"/>
    <w:rsid w:val="00C45619"/>
    <w:rsid w:val="00C461A1"/>
    <w:rsid w:val="00C4634E"/>
    <w:rsid w:val="00C46926"/>
    <w:rsid w:val="00C46E4C"/>
    <w:rsid w:val="00C50527"/>
    <w:rsid w:val="00C50F31"/>
    <w:rsid w:val="00C51CBA"/>
    <w:rsid w:val="00C5202A"/>
    <w:rsid w:val="00C527A5"/>
    <w:rsid w:val="00C5283A"/>
    <w:rsid w:val="00C52B21"/>
    <w:rsid w:val="00C531B3"/>
    <w:rsid w:val="00C53D5F"/>
    <w:rsid w:val="00C5528D"/>
    <w:rsid w:val="00C57336"/>
    <w:rsid w:val="00C5762C"/>
    <w:rsid w:val="00C619AB"/>
    <w:rsid w:val="00C619EE"/>
    <w:rsid w:val="00C61D63"/>
    <w:rsid w:val="00C6261D"/>
    <w:rsid w:val="00C634A2"/>
    <w:rsid w:val="00C64BA4"/>
    <w:rsid w:val="00C65763"/>
    <w:rsid w:val="00C657F6"/>
    <w:rsid w:val="00C6764D"/>
    <w:rsid w:val="00C67826"/>
    <w:rsid w:val="00C67A59"/>
    <w:rsid w:val="00C702C1"/>
    <w:rsid w:val="00C70F77"/>
    <w:rsid w:val="00C71B30"/>
    <w:rsid w:val="00C71DA4"/>
    <w:rsid w:val="00C73B89"/>
    <w:rsid w:val="00C73CD4"/>
    <w:rsid w:val="00C747D2"/>
    <w:rsid w:val="00C74B40"/>
    <w:rsid w:val="00C756A5"/>
    <w:rsid w:val="00C75973"/>
    <w:rsid w:val="00C77AA0"/>
    <w:rsid w:val="00C8109B"/>
    <w:rsid w:val="00C813AA"/>
    <w:rsid w:val="00C813D8"/>
    <w:rsid w:val="00C81E34"/>
    <w:rsid w:val="00C82F67"/>
    <w:rsid w:val="00C82F82"/>
    <w:rsid w:val="00C83442"/>
    <w:rsid w:val="00C83BE9"/>
    <w:rsid w:val="00C85390"/>
    <w:rsid w:val="00C85C62"/>
    <w:rsid w:val="00C86D19"/>
    <w:rsid w:val="00C87548"/>
    <w:rsid w:val="00C907C3"/>
    <w:rsid w:val="00C91C26"/>
    <w:rsid w:val="00C931C4"/>
    <w:rsid w:val="00C93C41"/>
    <w:rsid w:val="00C944BF"/>
    <w:rsid w:val="00C945EE"/>
    <w:rsid w:val="00C951DF"/>
    <w:rsid w:val="00C97F2B"/>
    <w:rsid w:val="00CA024F"/>
    <w:rsid w:val="00CA0C09"/>
    <w:rsid w:val="00CA13DD"/>
    <w:rsid w:val="00CA144B"/>
    <w:rsid w:val="00CA14F4"/>
    <w:rsid w:val="00CA271B"/>
    <w:rsid w:val="00CA2F81"/>
    <w:rsid w:val="00CA3230"/>
    <w:rsid w:val="00CA3DBC"/>
    <w:rsid w:val="00CA4544"/>
    <w:rsid w:val="00CA4B76"/>
    <w:rsid w:val="00CA55D3"/>
    <w:rsid w:val="00CA58D9"/>
    <w:rsid w:val="00CA599B"/>
    <w:rsid w:val="00CA5FCB"/>
    <w:rsid w:val="00CA7742"/>
    <w:rsid w:val="00CA7AC3"/>
    <w:rsid w:val="00CA7B71"/>
    <w:rsid w:val="00CA7E38"/>
    <w:rsid w:val="00CB0404"/>
    <w:rsid w:val="00CB0553"/>
    <w:rsid w:val="00CB08C0"/>
    <w:rsid w:val="00CB14EF"/>
    <w:rsid w:val="00CB1F27"/>
    <w:rsid w:val="00CB241E"/>
    <w:rsid w:val="00CB2CC0"/>
    <w:rsid w:val="00CB3E33"/>
    <w:rsid w:val="00CB4187"/>
    <w:rsid w:val="00CB4E48"/>
    <w:rsid w:val="00CB5022"/>
    <w:rsid w:val="00CB51FF"/>
    <w:rsid w:val="00CB54F3"/>
    <w:rsid w:val="00CB5782"/>
    <w:rsid w:val="00CB57B5"/>
    <w:rsid w:val="00CB5B14"/>
    <w:rsid w:val="00CB5C77"/>
    <w:rsid w:val="00CB7776"/>
    <w:rsid w:val="00CB7C21"/>
    <w:rsid w:val="00CB7D18"/>
    <w:rsid w:val="00CC0B0F"/>
    <w:rsid w:val="00CC0B99"/>
    <w:rsid w:val="00CC1047"/>
    <w:rsid w:val="00CC18CE"/>
    <w:rsid w:val="00CC3CE3"/>
    <w:rsid w:val="00CC591D"/>
    <w:rsid w:val="00CC6B82"/>
    <w:rsid w:val="00CD0364"/>
    <w:rsid w:val="00CD086F"/>
    <w:rsid w:val="00CD201D"/>
    <w:rsid w:val="00CD30C0"/>
    <w:rsid w:val="00CD36EA"/>
    <w:rsid w:val="00CD3D65"/>
    <w:rsid w:val="00CD414B"/>
    <w:rsid w:val="00CD4837"/>
    <w:rsid w:val="00CD4F9D"/>
    <w:rsid w:val="00CD52CC"/>
    <w:rsid w:val="00CD531F"/>
    <w:rsid w:val="00CD5692"/>
    <w:rsid w:val="00CD56F6"/>
    <w:rsid w:val="00CD5B5D"/>
    <w:rsid w:val="00CD5FC8"/>
    <w:rsid w:val="00CD6167"/>
    <w:rsid w:val="00CD7019"/>
    <w:rsid w:val="00CD734A"/>
    <w:rsid w:val="00CD76AB"/>
    <w:rsid w:val="00CD7AA7"/>
    <w:rsid w:val="00CD7E0C"/>
    <w:rsid w:val="00CD7F9E"/>
    <w:rsid w:val="00CE08AE"/>
    <w:rsid w:val="00CE0F8D"/>
    <w:rsid w:val="00CE11A6"/>
    <w:rsid w:val="00CE14EB"/>
    <w:rsid w:val="00CE2DD9"/>
    <w:rsid w:val="00CE374D"/>
    <w:rsid w:val="00CE3AA7"/>
    <w:rsid w:val="00CE3B9D"/>
    <w:rsid w:val="00CE3DBE"/>
    <w:rsid w:val="00CE44B6"/>
    <w:rsid w:val="00CE58A2"/>
    <w:rsid w:val="00CE58A4"/>
    <w:rsid w:val="00CE79B1"/>
    <w:rsid w:val="00CF02EA"/>
    <w:rsid w:val="00CF09C9"/>
    <w:rsid w:val="00CF0AF5"/>
    <w:rsid w:val="00CF1AEB"/>
    <w:rsid w:val="00CF210E"/>
    <w:rsid w:val="00CF214D"/>
    <w:rsid w:val="00CF21D0"/>
    <w:rsid w:val="00CF2892"/>
    <w:rsid w:val="00CF3F8C"/>
    <w:rsid w:val="00CF4182"/>
    <w:rsid w:val="00CF5675"/>
    <w:rsid w:val="00CF6413"/>
    <w:rsid w:val="00CF65E2"/>
    <w:rsid w:val="00CF791A"/>
    <w:rsid w:val="00CF7997"/>
    <w:rsid w:val="00CF7E82"/>
    <w:rsid w:val="00D00774"/>
    <w:rsid w:val="00D03DD1"/>
    <w:rsid w:val="00D040B6"/>
    <w:rsid w:val="00D042F2"/>
    <w:rsid w:val="00D044B5"/>
    <w:rsid w:val="00D04D79"/>
    <w:rsid w:val="00D04D9D"/>
    <w:rsid w:val="00D04E33"/>
    <w:rsid w:val="00D0583B"/>
    <w:rsid w:val="00D06649"/>
    <w:rsid w:val="00D069B8"/>
    <w:rsid w:val="00D06F61"/>
    <w:rsid w:val="00D07E6B"/>
    <w:rsid w:val="00D1101D"/>
    <w:rsid w:val="00D11F2B"/>
    <w:rsid w:val="00D135D2"/>
    <w:rsid w:val="00D13BEA"/>
    <w:rsid w:val="00D14663"/>
    <w:rsid w:val="00D149EA"/>
    <w:rsid w:val="00D1550F"/>
    <w:rsid w:val="00D17767"/>
    <w:rsid w:val="00D179E4"/>
    <w:rsid w:val="00D17BFA"/>
    <w:rsid w:val="00D20042"/>
    <w:rsid w:val="00D20F33"/>
    <w:rsid w:val="00D23521"/>
    <w:rsid w:val="00D23628"/>
    <w:rsid w:val="00D23AF2"/>
    <w:rsid w:val="00D241B9"/>
    <w:rsid w:val="00D24938"/>
    <w:rsid w:val="00D24B9D"/>
    <w:rsid w:val="00D24BBB"/>
    <w:rsid w:val="00D24EA1"/>
    <w:rsid w:val="00D24ED7"/>
    <w:rsid w:val="00D27966"/>
    <w:rsid w:val="00D3043C"/>
    <w:rsid w:val="00D30A9A"/>
    <w:rsid w:val="00D310C8"/>
    <w:rsid w:val="00D319F8"/>
    <w:rsid w:val="00D31A1B"/>
    <w:rsid w:val="00D32199"/>
    <w:rsid w:val="00D32290"/>
    <w:rsid w:val="00D32B69"/>
    <w:rsid w:val="00D34652"/>
    <w:rsid w:val="00D35AE3"/>
    <w:rsid w:val="00D36414"/>
    <w:rsid w:val="00D368CC"/>
    <w:rsid w:val="00D4054B"/>
    <w:rsid w:val="00D40B96"/>
    <w:rsid w:val="00D41EFC"/>
    <w:rsid w:val="00D426D1"/>
    <w:rsid w:val="00D434C5"/>
    <w:rsid w:val="00D44209"/>
    <w:rsid w:val="00D45513"/>
    <w:rsid w:val="00D45998"/>
    <w:rsid w:val="00D461FD"/>
    <w:rsid w:val="00D475ED"/>
    <w:rsid w:val="00D50605"/>
    <w:rsid w:val="00D50995"/>
    <w:rsid w:val="00D50A56"/>
    <w:rsid w:val="00D50DB3"/>
    <w:rsid w:val="00D517E2"/>
    <w:rsid w:val="00D51FFA"/>
    <w:rsid w:val="00D52902"/>
    <w:rsid w:val="00D52F19"/>
    <w:rsid w:val="00D52F5E"/>
    <w:rsid w:val="00D5310F"/>
    <w:rsid w:val="00D537E5"/>
    <w:rsid w:val="00D53901"/>
    <w:rsid w:val="00D53B10"/>
    <w:rsid w:val="00D540A8"/>
    <w:rsid w:val="00D5667E"/>
    <w:rsid w:val="00D56E30"/>
    <w:rsid w:val="00D57101"/>
    <w:rsid w:val="00D57124"/>
    <w:rsid w:val="00D57BA1"/>
    <w:rsid w:val="00D60BF1"/>
    <w:rsid w:val="00D62A27"/>
    <w:rsid w:val="00D62EA5"/>
    <w:rsid w:val="00D63486"/>
    <w:rsid w:val="00D638DB"/>
    <w:rsid w:val="00D639CA"/>
    <w:rsid w:val="00D64801"/>
    <w:rsid w:val="00D64CD8"/>
    <w:rsid w:val="00D65859"/>
    <w:rsid w:val="00D659C3"/>
    <w:rsid w:val="00D6673B"/>
    <w:rsid w:val="00D67052"/>
    <w:rsid w:val="00D67395"/>
    <w:rsid w:val="00D67DA8"/>
    <w:rsid w:val="00D67F29"/>
    <w:rsid w:val="00D704A1"/>
    <w:rsid w:val="00D70BD2"/>
    <w:rsid w:val="00D7268D"/>
    <w:rsid w:val="00D72A74"/>
    <w:rsid w:val="00D72DC9"/>
    <w:rsid w:val="00D741E4"/>
    <w:rsid w:val="00D74D64"/>
    <w:rsid w:val="00D75E52"/>
    <w:rsid w:val="00D77945"/>
    <w:rsid w:val="00D779B0"/>
    <w:rsid w:val="00D77B88"/>
    <w:rsid w:val="00D77DEE"/>
    <w:rsid w:val="00D806C5"/>
    <w:rsid w:val="00D80811"/>
    <w:rsid w:val="00D81C8F"/>
    <w:rsid w:val="00D81D0A"/>
    <w:rsid w:val="00D82003"/>
    <w:rsid w:val="00D829FA"/>
    <w:rsid w:val="00D83CAC"/>
    <w:rsid w:val="00D8418A"/>
    <w:rsid w:val="00D85CCF"/>
    <w:rsid w:val="00D8674F"/>
    <w:rsid w:val="00D90BB5"/>
    <w:rsid w:val="00D93D42"/>
    <w:rsid w:val="00D93F16"/>
    <w:rsid w:val="00D940F2"/>
    <w:rsid w:val="00D9468F"/>
    <w:rsid w:val="00D94C49"/>
    <w:rsid w:val="00D9534F"/>
    <w:rsid w:val="00D969B5"/>
    <w:rsid w:val="00DA05CA"/>
    <w:rsid w:val="00DA1BE7"/>
    <w:rsid w:val="00DA1C7D"/>
    <w:rsid w:val="00DA24FF"/>
    <w:rsid w:val="00DA29BA"/>
    <w:rsid w:val="00DA3150"/>
    <w:rsid w:val="00DA3EDE"/>
    <w:rsid w:val="00DA5350"/>
    <w:rsid w:val="00DA72A7"/>
    <w:rsid w:val="00DB08A6"/>
    <w:rsid w:val="00DB0D8D"/>
    <w:rsid w:val="00DB26A8"/>
    <w:rsid w:val="00DB273F"/>
    <w:rsid w:val="00DB2DC8"/>
    <w:rsid w:val="00DB5F20"/>
    <w:rsid w:val="00DB5FEB"/>
    <w:rsid w:val="00DB6435"/>
    <w:rsid w:val="00DB646E"/>
    <w:rsid w:val="00DB6B7A"/>
    <w:rsid w:val="00DB753C"/>
    <w:rsid w:val="00DB76D1"/>
    <w:rsid w:val="00DB7728"/>
    <w:rsid w:val="00DC0750"/>
    <w:rsid w:val="00DC0779"/>
    <w:rsid w:val="00DC19CA"/>
    <w:rsid w:val="00DC1AD9"/>
    <w:rsid w:val="00DC1BFA"/>
    <w:rsid w:val="00DC1F3C"/>
    <w:rsid w:val="00DC224D"/>
    <w:rsid w:val="00DC3545"/>
    <w:rsid w:val="00DC4FF9"/>
    <w:rsid w:val="00DC50A7"/>
    <w:rsid w:val="00DC5203"/>
    <w:rsid w:val="00DC7BCC"/>
    <w:rsid w:val="00DD0213"/>
    <w:rsid w:val="00DD0772"/>
    <w:rsid w:val="00DD0F12"/>
    <w:rsid w:val="00DD286D"/>
    <w:rsid w:val="00DD2AE4"/>
    <w:rsid w:val="00DD2FF2"/>
    <w:rsid w:val="00DD361A"/>
    <w:rsid w:val="00DD3A00"/>
    <w:rsid w:val="00DD4171"/>
    <w:rsid w:val="00DD4470"/>
    <w:rsid w:val="00DD4E1F"/>
    <w:rsid w:val="00DD6466"/>
    <w:rsid w:val="00DD675F"/>
    <w:rsid w:val="00DD7F0B"/>
    <w:rsid w:val="00DE0265"/>
    <w:rsid w:val="00DE29F8"/>
    <w:rsid w:val="00DE3FA5"/>
    <w:rsid w:val="00DE45C1"/>
    <w:rsid w:val="00DE5B5D"/>
    <w:rsid w:val="00DE74A8"/>
    <w:rsid w:val="00DF01E8"/>
    <w:rsid w:val="00DF0CE1"/>
    <w:rsid w:val="00DF0F73"/>
    <w:rsid w:val="00DF1496"/>
    <w:rsid w:val="00DF170D"/>
    <w:rsid w:val="00DF26C0"/>
    <w:rsid w:val="00DF27FA"/>
    <w:rsid w:val="00DF2D47"/>
    <w:rsid w:val="00DF322A"/>
    <w:rsid w:val="00DF5D84"/>
    <w:rsid w:val="00DF67E6"/>
    <w:rsid w:val="00DF69C3"/>
    <w:rsid w:val="00DF762B"/>
    <w:rsid w:val="00E0007A"/>
    <w:rsid w:val="00E0048F"/>
    <w:rsid w:val="00E0051E"/>
    <w:rsid w:val="00E01DF6"/>
    <w:rsid w:val="00E036F4"/>
    <w:rsid w:val="00E03A7B"/>
    <w:rsid w:val="00E04564"/>
    <w:rsid w:val="00E04BB0"/>
    <w:rsid w:val="00E05EB6"/>
    <w:rsid w:val="00E06484"/>
    <w:rsid w:val="00E06A70"/>
    <w:rsid w:val="00E0720E"/>
    <w:rsid w:val="00E076B0"/>
    <w:rsid w:val="00E1008C"/>
    <w:rsid w:val="00E104DC"/>
    <w:rsid w:val="00E109F5"/>
    <w:rsid w:val="00E11A77"/>
    <w:rsid w:val="00E11B73"/>
    <w:rsid w:val="00E132C2"/>
    <w:rsid w:val="00E13E49"/>
    <w:rsid w:val="00E14403"/>
    <w:rsid w:val="00E14C45"/>
    <w:rsid w:val="00E14E23"/>
    <w:rsid w:val="00E15576"/>
    <w:rsid w:val="00E16FFF"/>
    <w:rsid w:val="00E17F8A"/>
    <w:rsid w:val="00E2001D"/>
    <w:rsid w:val="00E20C87"/>
    <w:rsid w:val="00E20CF3"/>
    <w:rsid w:val="00E20F7E"/>
    <w:rsid w:val="00E21430"/>
    <w:rsid w:val="00E21961"/>
    <w:rsid w:val="00E21CCF"/>
    <w:rsid w:val="00E22836"/>
    <w:rsid w:val="00E22D39"/>
    <w:rsid w:val="00E2377B"/>
    <w:rsid w:val="00E23B74"/>
    <w:rsid w:val="00E24543"/>
    <w:rsid w:val="00E245F4"/>
    <w:rsid w:val="00E25047"/>
    <w:rsid w:val="00E25266"/>
    <w:rsid w:val="00E25B76"/>
    <w:rsid w:val="00E260EB"/>
    <w:rsid w:val="00E2790E"/>
    <w:rsid w:val="00E27E31"/>
    <w:rsid w:val="00E27F19"/>
    <w:rsid w:val="00E30689"/>
    <w:rsid w:val="00E306DB"/>
    <w:rsid w:val="00E316DE"/>
    <w:rsid w:val="00E321A4"/>
    <w:rsid w:val="00E323AF"/>
    <w:rsid w:val="00E326BD"/>
    <w:rsid w:val="00E3367C"/>
    <w:rsid w:val="00E33A4F"/>
    <w:rsid w:val="00E33EE6"/>
    <w:rsid w:val="00E33F7B"/>
    <w:rsid w:val="00E343D2"/>
    <w:rsid w:val="00E3475D"/>
    <w:rsid w:val="00E34A1F"/>
    <w:rsid w:val="00E34D98"/>
    <w:rsid w:val="00E35DA4"/>
    <w:rsid w:val="00E3711B"/>
    <w:rsid w:val="00E37264"/>
    <w:rsid w:val="00E376C3"/>
    <w:rsid w:val="00E40523"/>
    <w:rsid w:val="00E40B47"/>
    <w:rsid w:val="00E41F23"/>
    <w:rsid w:val="00E42172"/>
    <w:rsid w:val="00E424CF"/>
    <w:rsid w:val="00E42987"/>
    <w:rsid w:val="00E43204"/>
    <w:rsid w:val="00E4349C"/>
    <w:rsid w:val="00E43C03"/>
    <w:rsid w:val="00E44F7B"/>
    <w:rsid w:val="00E45776"/>
    <w:rsid w:val="00E45E4A"/>
    <w:rsid w:val="00E4670E"/>
    <w:rsid w:val="00E46C13"/>
    <w:rsid w:val="00E46D9D"/>
    <w:rsid w:val="00E4764A"/>
    <w:rsid w:val="00E47BE3"/>
    <w:rsid w:val="00E50F78"/>
    <w:rsid w:val="00E51B5E"/>
    <w:rsid w:val="00E527A2"/>
    <w:rsid w:val="00E53EA6"/>
    <w:rsid w:val="00E53FA0"/>
    <w:rsid w:val="00E540D4"/>
    <w:rsid w:val="00E54111"/>
    <w:rsid w:val="00E543B9"/>
    <w:rsid w:val="00E553DC"/>
    <w:rsid w:val="00E55874"/>
    <w:rsid w:val="00E558A4"/>
    <w:rsid w:val="00E5591B"/>
    <w:rsid w:val="00E559A6"/>
    <w:rsid w:val="00E55D18"/>
    <w:rsid w:val="00E56D6C"/>
    <w:rsid w:val="00E57719"/>
    <w:rsid w:val="00E57866"/>
    <w:rsid w:val="00E57C82"/>
    <w:rsid w:val="00E607DC"/>
    <w:rsid w:val="00E61455"/>
    <w:rsid w:val="00E616D1"/>
    <w:rsid w:val="00E623E6"/>
    <w:rsid w:val="00E64144"/>
    <w:rsid w:val="00E64E3D"/>
    <w:rsid w:val="00E64E4F"/>
    <w:rsid w:val="00E64F34"/>
    <w:rsid w:val="00E6535D"/>
    <w:rsid w:val="00E70C89"/>
    <w:rsid w:val="00E70DFB"/>
    <w:rsid w:val="00E7127E"/>
    <w:rsid w:val="00E720FE"/>
    <w:rsid w:val="00E7254D"/>
    <w:rsid w:val="00E72852"/>
    <w:rsid w:val="00E72F09"/>
    <w:rsid w:val="00E73D36"/>
    <w:rsid w:val="00E75F19"/>
    <w:rsid w:val="00E76165"/>
    <w:rsid w:val="00E76C08"/>
    <w:rsid w:val="00E7707F"/>
    <w:rsid w:val="00E772C7"/>
    <w:rsid w:val="00E778AF"/>
    <w:rsid w:val="00E8044A"/>
    <w:rsid w:val="00E811B6"/>
    <w:rsid w:val="00E81AC4"/>
    <w:rsid w:val="00E821E6"/>
    <w:rsid w:val="00E824F5"/>
    <w:rsid w:val="00E82811"/>
    <w:rsid w:val="00E8334F"/>
    <w:rsid w:val="00E834F1"/>
    <w:rsid w:val="00E8366E"/>
    <w:rsid w:val="00E841C1"/>
    <w:rsid w:val="00E84205"/>
    <w:rsid w:val="00E84360"/>
    <w:rsid w:val="00E8455C"/>
    <w:rsid w:val="00E84798"/>
    <w:rsid w:val="00E84BF1"/>
    <w:rsid w:val="00E85376"/>
    <w:rsid w:val="00E8582B"/>
    <w:rsid w:val="00E8655F"/>
    <w:rsid w:val="00E90339"/>
    <w:rsid w:val="00E90D46"/>
    <w:rsid w:val="00E914B9"/>
    <w:rsid w:val="00E91F7A"/>
    <w:rsid w:val="00E922E3"/>
    <w:rsid w:val="00E9261D"/>
    <w:rsid w:val="00E93CA7"/>
    <w:rsid w:val="00E94001"/>
    <w:rsid w:val="00E962EA"/>
    <w:rsid w:val="00E96492"/>
    <w:rsid w:val="00E965F1"/>
    <w:rsid w:val="00E97135"/>
    <w:rsid w:val="00E97C0F"/>
    <w:rsid w:val="00EA02E9"/>
    <w:rsid w:val="00EA1466"/>
    <w:rsid w:val="00EA1951"/>
    <w:rsid w:val="00EA1E5F"/>
    <w:rsid w:val="00EA1EC6"/>
    <w:rsid w:val="00EA2A09"/>
    <w:rsid w:val="00EA35A0"/>
    <w:rsid w:val="00EA3F14"/>
    <w:rsid w:val="00EA4595"/>
    <w:rsid w:val="00EA497E"/>
    <w:rsid w:val="00EA4B26"/>
    <w:rsid w:val="00EA4C39"/>
    <w:rsid w:val="00EA66F5"/>
    <w:rsid w:val="00EA689B"/>
    <w:rsid w:val="00EA6FDD"/>
    <w:rsid w:val="00EA7185"/>
    <w:rsid w:val="00EA76A8"/>
    <w:rsid w:val="00EA7B33"/>
    <w:rsid w:val="00EB1483"/>
    <w:rsid w:val="00EB216C"/>
    <w:rsid w:val="00EB3E84"/>
    <w:rsid w:val="00EB44F7"/>
    <w:rsid w:val="00EB4774"/>
    <w:rsid w:val="00EB575C"/>
    <w:rsid w:val="00EB5BB3"/>
    <w:rsid w:val="00EB5F54"/>
    <w:rsid w:val="00EB6EE9"/>
    <w:rsid w:val="00EB715C"/>
    <w:rsid w:val="00EC0548"/>
    <w:rsid w:val="00EC063F"/>
    <w:rsid w:val="00EC0AF0"/>
    <w:rsid w:val="00EC0EE1"/>
    <w:rsid w:val="00EC27B3"/>
    <w:rsid w:val="00EC3248"/>
    <w:rsid w:val="00EC5653"/>
    <w:rsid w:val="00EC57D3"/>
    <w:rsid w:val="00EC5CC2"/>
    <w:rsid w:val="00EC6456"/>
    <w:rsid w:val="00EC690B"/>
    <w:rsid w:val="00EC6C08"/>
    <w:rsid w:val="00EC6D36"/>
    <w:rsid w:val="00EC745C"/>
    <w:rsid w:val="00EC7B1E"/>
    <w:rsid w:val="00ED0AC1"/>
    <w:rsid w:val="00ED0BA8"/>
    <w:rsid w:val="00ED1207"/>
    <w:rsid w:val="00ED19DD"/>
    <w:rsid w:val="00ED27A3"/>
    <w:rsid w:val="00ED3054"/>
    <w:rsid w:val="00ED3CB8"/>
    <w:rsid w:val="00ED51B8"/>
    <w:rsid w:val="00ED55B6"/>
    <w:rsid w:val="00ED57A7"/>
    <w:rsid w:val="00ED58C3"/>
    <w:rsid w:val="00ED5FD1"/>
    <w:rsid w:val="00ED6269"/>
    <w:rsid w:val="00ED6611"/>
    <w:rsid w:val="00ED699F"/>
    <w:rsid w:val="00ED7913"/>
    <w:rsid w:val="00EE121A"/>
    <w:rsid w:val="00EE1C83"/>
    <w:rsid w:val="00EE2500"/>
    <w:rsid w:val="00EE3519"/>
    <w:rsid w:val="00EE3A88"/>
    <w:rsid w:val="00EE6331"/>
    <w:rsid w:val="00EE77A2"/>
    <w:rsid w:val="00EE799D"/>
    <w:rsid w:val="00EE7ABF"/>
    <w:rsid w:val="00EF0183"/>
    <w:rsid w:val="00EF0C5C"/>
    <w:rsid w:val="00EF0C92"/>
    <w:rsid w:val="00EF127A"/>
    <w:rsid w:val="00EF1C23"/>
    <w:rsid w:val="00EF3450"/>
    <w:rsid w:val="00EF4465"/>
    <w:rsid w:val="00EF4FEE"/>
    <w:rsid w:val="00EF53D0"/>
    <w:rsid w:val="00EF54E4"/>
    <w:rsid w:val="00EF551F"/>
    <w:rsid w:val="00EF60E4"/>
    <w:rsid w:val="00EF6921"/>
    <w:rsid w:val="00EF70F8"/>
    <w:rsid w:val="00EF716B"/>
    <w:rsid w:val="00EF71DA"/>
    <w:rsid w:val="00EF751B"/>
    <w:rsid w:val="00EF7A8C"/>
    <w:rsid w:val="00EF7AEC"/>
    <w:rsid w:val="00EF7D93"/>
    <w:rsid w:val="00F00440"/>
    <w:rsid w:val="00F01EB0"/>
    <w:rsid w:val="00F026AB"/>
    <w:rsid w:val="00F027AF"/>
    <w:rsid w:val="00F02D7A"/>
    <w:rsid w:val="00F03EF7"/>
    <w:rsid w:val="00F0435A"/>
    <w:rsid w:val="00F0545D"/>
    <w:rsid w:val="00F06379"/>
    <w:rsid w:val="00F063EA"/>
    <w:rsid w:val="00F06BD7"/>
    <w:rsid w:val="00F10BB1"/>
    <w:rsid w:val="00F11BC0"/>
    <w:rsid w:val="00F131AD"/>
    <w:rsid w:val="00F13C83"/>
    <w:rsid w:val="00F14AC0"/>
    <w:rsid w:val="00F153C6"/>
    <w:rsid w:val="00F15EB5"/>
    <w:rsid w:val="00F16389"/>
    <w:rsid w:val="00F1714E"/>
    <w:rsid w:val="00F17F7F"/>
    <w:rsid w:val="00F2152D"/>
    <w:rsid w:val="00F215F7"/>
    <w:rsid w:val="00F217F8"/>
    <w:rsid w:val="00F21A33"/>
    <w:rsid w:val="00F2203E"/>
    <w:rsid w:val="00F22BA8"/>
    <w:rsid w:val="00F2316D"/>
    <w:rsid w:val="00F231A8"/>
    <w:rsid w:val="00F236FB"/>
    <w:rsid w:val="00F23D31"/>
    <w:rsid w:val="00F258A7"/>
    <w:rsid w:val="00F258F9"/>
    <w:rsid w:val="00F268C5"/>
    <w:rsid w:val="00F26F15"/>
    <w:rsid w:val="00F30179"/>
    <w:rsid w:val="00F30BB5"/>
    <w:rsid w:val="00F30E69"/>
    <w:rsid w:val="00F31717"/>
    <w:rsid w:val="00F335A3"/>
    <w:rsid w:val="00F35AB3"/>
    <w:rsid w:val="00F36239"/>
    <w:rsid w:val="00F36337"/>
    <w:rsid w:val="00F367AD"/>
    <w:rsid w:val="00F36B4E"/>
    <w:rsid w:val="00F36E76"/>
    <w:rsid w:val="00F373F4"/>
    <w:rsid w:val="00F376E5"/>
    <w:rsid w:val="00F40C40"/>
    <w:rsid w:val="00F4102B"/>
    <w:rsid w:val="00F41382"/>
    <w:rsid w:val="00F41637"/>
    <w:rsid w:val="00F426F1"/>
    <w:rsid w:val="00F427CC"/>
    <w:rsid w:val="00F42C77"/>
    <w:rsid w:val="00F42CA5"/>
    <w:rsid w:val="00F435DE"/>
    <w:rsid w:val="00F43A68"/>
    <w:rsid w:val="00F447DD"/>
    <w:rsid w:val="00F44A01"/>
    <w:rsid w:val="00F44D13"/>
    <w:rsid w:val="00F45688"/>
    <w:rsid w:val="00F45D6F"/>
    <w:rsid w:val="00F464F9"/>
    <w:rsid w:val="00F46753"/>
    <w:rsid w:val="00F46E1B"/>
    <w:rsid w:val="00F4774C"/>
    <w:rsid w:val="00F5010B"/>
    <w:rsid w:val="00F50732"/>
    <w:rsid w:val="00F51009"/>
    <w:rsid w:val="00F5155C"/>
    <w:rsid w:val="00F5176E"/>
    <w:rsid w:val="00F5292E"/>
    <w:rsid w:val="00F52EF6"/>
    <w:rsid w:val="00F5354D"/>
    <w:rsid w:val="00F5421C"/>
    <w:rsid w:val="00F55545"/>
    <w:rsid w:val="00F556D3"/>
    <w:rsid w:val="00F561DF"/>
    <w:rsid w:val="00F56237"/>
    <w:rsid w:val="00F56E08"/>
    <w:rsid w:val="00F573CE"/>
    <w:rsid w:val="00F57500"/>
    <w:rsid w:val="00F57BF7"/>
    <w:rsid w:val="00F57C64"/>
    <w:rsid w:val="00F6042E"/>
    <w:rsid w:val="00F60DD3"/>
    <w:rsid w:val="00F61423"/>
    <w:rsid w:val="00F614B9"/>
    <w:rsid w:val="00F61CF7"/>
    <w:rsid w:val="00F62483"/>
    <w:rsid w:val="00F62CBB"/>
    <w:rsid w:val="00F630D9"/>
    <w:rsid w:val="00F630E9"/>
    <w:rsid w:val="00F658E2"/>
    <w:rsid w:val="00F65902"/>
    <w:rsid w:val="00F66AF7"/>
    <w:rsid w:val="00F6798D"/>
    <w:rsid w:val="00F702A3"/>
    <w:rsid w:val="00F70351"/>
    <w:rsid w:val="00F708B3"/>
    <w:rsid w:val="00F70943"/>
    <w:rsid w:val="00F71FA2"/>
    <w:rsid w:val="00F7214B"/>
    <w:rsid w:val="00F72A70"/>
    <w:rsid w:val="00F73245"/>
    <w:rsid w:val="00F738C9"/>
    <w:rsid w:val="00F73F6E"/>
    <w:rsid w:val="00F742FE"/>
    <w:rsid w:val="00F74F3E"/>
    <w:rsid w:val="00F7509D"/>
    <w:rsid w:val="00F751F3"/>
    <w:rsid w:val="00F75440"/>
    <w:rsid w:val="00F75903"/>
    <w:rsid w:val="00F76397"/>
    <w:rsid w:val="00F76601"/>
    <w:rsid w:val="00F76EDF"/>
    <w:rsid w:val="00F778F4"/>
    <w:rsid w:val="00F77A94"/>
    <w:rsid w:val="00F80ADA"/>
    <w:rsid w:val="00F80F47"/>
    <w:rsid w:val="00F8115C"/>
    <w:rsid w:val="00F81F38"/>
    <w:rsid w:val="00F81F77"/>
    <w:rsid w:val="00F83291"/>
    <w:rsid w:val="00F83C3C"/>
    <w:rsid w:val="00F8404C"/>
    <w:rsid w:val="00F8412D"/>
    <w:rsid w:val="00F843A2"/>
    <w:rsid w:val="00F847DD"/>
    <w:rsid w:val="00F84D0A"/>
    <w:rsid w:val="00F85DE3"/>
    <w:rsid w:val="00F86175"/>
    <w:rsid w:val="00F8727B"/>
    <w:rsid w:val="00F87948"/>
    <w:rsid w:val="00F87E13"/>
    <w:rsid w:val="00F90F5F"/>
    <w:rsid w:val="00F91E46"/>
    <w:rsid w:val="00F92F3A"/>
    <w:rsid w:val="00F939FF"/>
    <w:rsid w:val="00F93C11"/>
    <w:rsid w:val="00F94977"/>
    <w:rsid w:val="00F94A5F"/>
    <w:rsid w:val="00F95140"/>
    <w:rsid w:val="00F956E5"/>
    <w:rsid w:val="00F95C56"/>
    <w:rsid w:val="00F9642C"/>
    <w:rsid w:val="00F96FA7"/>
    <w:rsid w:val="00F97A47"/>
    <w:rsid w:val="00FA0967"/>
    <w:rsid w:val="00FA0D6E"/>
    <w:rsid w:val="00FA0E9A"/>
    <w:rsid w:val="00FA1B00"/>
    <w:rsid w:val="00FA1C56"/>
    <w:rsid w:val="00FA20D7"/>
    <w:rsid w:val="00FA284D"/>
    <w:rsid w:val="00FA2F1B"/>
    <w:rsid w:val="00FA342E"/>
    <w:rsid w:val="00FA3668"/>
    <w:rsid w:val="00FA3779"/>
    <w:rsid w:val="00FA458E"/>
    <w:rsid w:val="00FA55D6"/>
    <w:rsid w:val="00FA6B46"/>
    <w:rsid w:val="00FB0B07"/>
    <w:rsid w:val="00FB1775"/>
    <w:rsid w:val="00FB2015"/>
    <w:rsid w:val="00FB2276"/>
    <w:rsid w:val="00FB3C0C"/>
    <w:rsid w:val="00FB3FA8"/>
    <w:rsid w:val="00FB4900"/>
    <w:rsid w:val="00FB4C0E"/>
    <w:rsid w:val="00FB5008"/>
    <w:rsid w:val="00FB5096"/>
    <w:rsid w:val="00FB53C3"/>
    <w:rsid w:val="00FB5F17"/>
    <w:rsid w:val="00FB60A9"/>
    <w:rsid w:val="00FB6B14"/>
    <w:rsid w:val="00FB724A"/>
    <w:rsid w:val="00FC02E8"/>
    <w:rsid w:val="00FC06FF"/>
    <w:rsid w:val="00FC1C83"/>
    <w:rsid w:val="00FC2314"/>
    <w:rsid w:val="00FC2A06"/>
    <w:rsid w:val="00FC4721"/>
    <w:rsid w:val="00FC4889"/>
    <w:rsid w:val="00FC4DF4"/>
    <w:rsid w:val="00FC575E"/>
    <w:rsid w:val="00FC576C"/>
    <w:rsid w:val="00FC59D1"/>
    <w:rsid w:val="00FC5B4D"/>
    <w:rsid w:val="00FC5D3F"/>
    <w:rsid w:val="00FC7B93"/>
    <w:rsid w:val="00FD0596"/>
    <w:rsid w:val="00FD0831"/>
    <w:rsid w:val="00FD1A3E"/>
    <w:rsid w:val="00FD1B50"/>
    <w:rsid w:val="00FD23BA"/>
    <w:rsid w:val="00FD2C35"/>
    <w:rsid w:val="00FD37BB"/>
    <w:rsid w:val="00FD388C"/>
    <w:rsid w:val="00FD3FDA"/>
    <w:rsid w:val="00FD48C7"/>
    <w:rsid w:val="00FD4948"/>
    <w:rsid w:val="00FD5B93"/>
    <w:rsid w:val="00FD6075"/>
    <w:rsid w:val="00FD7090"/>
    <w:rsid w:val="00FE0408"/>
    <w:rsid w:val="00FE06FB"/>
    <w:rsid w:val="00FE13D8"/>
    <w:rsid w:val="00FE1E7B"/>
    <w:rsid w:val="00FE209E"/>
    <w:rsid w:val="00FE2305"/>
    <w:rsid w:val="00FE2BCB"/>
    <w:rsid w:val="00FE32ED"/>
    <w:rsid w:val="00FE3FC2"/>
    <w:rsid w:val="00FE4409"/>
    <w:rsid w:val="00FE5316"/>
    <w:rsid w:val="00FE57DA"/>
    <w:rsid w:val="00FE62D3"/>
    <w:rsid w:val="00FE67B2"/>
    <w:rsid w:val="00FE6F9A"/>
    <w:rsid w:val="00FE7056"/>
    <w:rsid w:val="00FE79E9"/>
    <w:rsid w:val="00FF02EC"/>
    <w:rsid w:val="00FF2444"/>
    <w:rsid w:val="00FF27D1"/>
    <w:rsid w:val="00FF2F55"/>
    <w:rsid w:val="00FF458E"/>
    <w:rsid w:val="00FF469B"/>
    <w:rsid w:val="00FF5E82"/>
    <w:rsid w:val="00FF7380"/>
    <w:rsid w:val="00FF741F"/>
    <w:rsid w:val="00FF78ED"/>
    <w:rsid w:val="00FF793A"/>
    <w:rsid w:val="00FF7D5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0C1B5B53"/>
  <w15:docId w15:val="{DD76004D-DFAF-4D4D-B254-5DF16123A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76DA"/>
    <w:pPr>
      <w:overflowPunct w:val="0"/>
      <w:autoSpaceDE w:val="0"/>
      <w:autoSpaceDN w:val="0"/>
      <w:adjustRightInd w:val="0"/>
      <w:spacing w:after="0" w:line="240" w:lineRule="auto"/>
      <w:textAlignment w:val="baseline"/>
    </w:pPr>
    <w:rPr>
      <w:rFonts w:ascii="Times New Roman" w:eastAsia="Times New Roman" w:hAnsi="Tms Rmn" w:cs="Angsana New"/>
      <w:sz w:val="24"/>
      <w:szCs w:val="24"/>
    </w:rPr>
  </w:style>
  <w:style w:type="paragraph" w:styleId="Heading1">
    <w:name w:val="heading 1"/>
    <w:basedOn w:val="Normal"/>
    <w:next w:val="Normal"/>
    <w:link w:val="Heading1Char"/>
    <w:qFormat/>
    <w:rsid w:val="004176DA"/>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qFormat/>
    <w:rsid w:val="004176DA"/>
    <w:pPr>
      <w:keepNext/>
      <w:spacing w:before="240" w:after="60"/>
      <w:outlineLvl w:val="1"/>
    </w:pPr>
    <w:rPr>
      <w:b/>
      <w:bCs/>
      <w:i/>
      <w:iCs/>
      <w:szCs w:val="28"/>
    </w:rPr>
  </w:style>
  <w:style w:type="paragraph" w:styleId="Heading3">
    <w:name w:val="heading 3"/>
    <w:basedOn w:val="Normal"/>
    <w:next w:val="Normal"/>
    <w:link w:val="Heading3Char"/>
    <w:qFormat/>
    <w:rsid w:val="004176DA"/>
    <w:pPr>
      <w:keepNext/>
      <w:spacing w:before="240" w:after="60"/>
      <w:outlineLvl w:val="2"/>
    </w:pPr>
    <w:rPr>
      <w:b/>
      <w:bCs/>
      <w:szCs w:val="28"/>
    </w:rPr>
  </w:style>
  <w:style w:type="paragraph" w:styleId="Heading4">
    <w:name w:val="heading 4"/>
    <w:basedOn w:val="Normal"/>
    <w:next w:val="Normal"/>
    <w:link w:val="Heading4Char"/>
    <w:qFormat/>
    <w:rsid w:val="004176DA"/>
    <w:pPr>
      <w:keepNext/>
      <w:spacing w:before="240" w:after="60"/>
      <w:outlineLvl w:val="3"/>
    </w:pPr>
    <w:rPr>
      <w:rFonts w:hAnsi="Times New Roman"/>
      <w:b/>
      <w:bCs/>
      <w:sz w:val="28"/>
      <w:szCs w:val="28"/>
    </w:rPr>
  </w:style>
  <w:style w:type="paragraph" w:styleId="Heading5">
    <w:name w:val="heading 5"/>
    <w:basedOn w:val="Normal"/>
    <w:next w:val="Normal"/>
    <w:link w:val="Heading5Char"/>
    <w:uiPriority w:val="9"/>
    <w:semiHidden/>
    <w:unhideWhenUsed/>
    <w:qFormat/>
    <w:rsid w:val="004E20B1"/>
    <w:pPr>
      <w:keepNext/>
      <w:keepLines/>
      <w:spacing w:before="200"/>
      <w:outlineLvl w:val="4"/>
    </w:pPr>
    <w:rPr>
      <w:rFonts w:asciiTheme="majorHAnsi" w:eastAsiaTheme="majorEastAsia" w:hAnsiTheme="majorHAnsi" w:cstheme="majorBidi"/>
      <w:color w:val="243F60" w:themeColor="accent1" w:themeShade="7F"/>
      <w:szCs w:val="30"/>
    </w:rPr>
  </w:style>
  <w:style w:type="paragraph" w:styleId="Heading6">
    <w:name w:val="heading 6"/>
    <w:basedOn w:val="Normal"/>
    <w:next w:val="Normal"/>
    <w:link w:val="Heading6Char"/>
    <w:qFormat/>
    <w:rsid w:val="004176DA"/>
    <w:pPr>
      <w:spacing w:before="240" w:after="60"/>
      <w:outlineLvl w:val="5"/>
    </w:pPr>
    <w:rPr>
      <w:rFonts w:hAnsi="Times New Roman"/>
      <w:b/>
      <w:bCs/>
      <w:sz w:val="22"/>
      <w:szCs w:val="22"/>
    </w:rPr>
  </w:style>
  <w:style w:type="paragraph" w:styleId="Heading7">
    <w:name w:val="heading 7"/>
    <w:basedOn w:val="Normal"/>
    <w:next w:val="Normal"/>
    <w:link w:val="Heading7Char"/>
    <w:qFormat/>
    <w:rsid w:val="004176DA"/>
    <w:pPr>
      <w:spacing w:before="240" w:after="60"/>
      <w:outlineLvl w:val="6"/>
    </w:pPr>
    <w:rPr>
      <w:sz w:val="20"/>
      <w:szCs w:val="20"/>
    </w:rPr>
  </w:style>
  <w:style w:type="paragraph" w:styleId="Heading8">
    <w:name w:val="heading 8"/>
    <w:basedOn w:val="Normal"/>
    <w:next w:val="Normal"/>
    <w:link w:val="Heading8Char"/>
    <w:qFormat/>
    <w:rsid w:val="004176DA"/>
    <w:pPr>
      <w:spacing w:before="240" w:after="60"/>
      <w:outlineLvl w:val="7"/>
    </w:pPr>
    <w:rPr>
      <w:rFonts w:hAnsi="Times New Roman"/>
      <w:i/>
      <w:iCs/>
    </w:rPr>
  </w:style>
  <w:style w:type="paragraph" w:styleId="Heading9">
    <w:name w:val="heading 9"/>
    <w:basedOn w:val="Normal"/>
    <w:next w:val="Normal"/>
    <w:link w:val="Heading9Char"/>
    <w:qFormat/>
    <w:rsid w:val="004176DA"/>
    <w:pPr>
      <w:keepNext/>
      <w:pBdr>
        <w:bottom w:val="single" w:sz="6" w:space="1" w:color="auto"/>
      </w:pBdr>
      <w:spacing w:line="380" w:lineRule="exact"/>
      <w:jc w:val="center"/>
      <w:outlineLvl w:val="8"/>
    </w:pPr>
    <w:rPr>
      <w:rFonts w:ascii="Angsana New" w:hAnsi="Angsana New"/>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176DA"/>
    <w:rPr>
      <w:rFonts w:ascii="Arial" w:eastAsia="Times New Roman" w:hAnsi="Arial" w:cs="Angsana New"/>
      <w:b/>
      <w:bCs/>
      <w:kern w:val="32"/>
      <w:sz w:val="32"/>
      <w:szCs w:val="32"/>
    </w:rPr>
  </w:style>
  <w:style w:type="character" w:customStyle="1" w:styleId="Heading2Char">
    <w:name w:val="Heading 2 Char"/>
    <w:basedOn w:val="DefaultParagraphFont"/>
    <w:link w:val="Heading2"/>
    <w:rsid w:val="004176DA"/>
    <w:rPr>
      <w:rFonts w:ascii="Times New Roman" w:eastAsia="Times New Roman" w:hAnsi="Tms Rmn" w:cs="Angsana New"/>
      <w:b/>
      <w:bCs/>
      <w:i/>
      <w:iCs/>
      <w:sz w:val="24"/>
    </w:rPr>
  </w:style>
  <w:style w:type="character" w:customStyle="1" w:styleId="Heading3Char">
    <w:name w:val="Heading 3 Char"/>
    <w:basedOn w:val="DefaultParagraphFont"/>
    <w:link w:val="Heading3"/>
    <w:rsid w:val="004176DA"/>
    <w:rPr>
      <w:rFonts w:ascii="Times New Roman" w:eastAsia="Times New Roman" w:hAnsi="Tms Rmn" w:cs="Angsana New"/>
      <w:b/>
      <w:bCs/>
      <w:sz w:val="24"/>
    </w:rPr>
  </w:style>
  <w:style w:type="character" w:customStyle="1" w:styleId="Heading4Char">
    <w:name w:val="Heading 4 Char"/>
    <w:basedOn w:val="DefaultParagraphFont"/>
    <w:link w:val="Heading4"/>
    <w:rsid w:val="004176DA"/>
    <w:rPr>
      <w:rFonts w:ascii="Times New Roman" w:eastAsia="Times New Roman" w:hAnsi="Times New Roman" w:cs="Angsana New"/>
      <w:b/>
      <w:bCs/>
      <w:sz w:val="28"/>
    </w:rPr>
  </w:style>
  <w:style w:type="character" w:customStyle="1" w:styleId="Heading6Char">
    <w:name w:val="Heading 6 Char"/>
    <w:basedOn w:val="DefaultParagraphFont"/>
    <w:link w:val="Heading6"/>
    <w:rsid w:val="004176DA"/>
    <w:rPr>
      <w:rFonts w:ascii="Times New Roman" w:eastAsia="Times New Roman" w:hAnsi="Times New Roman" w:cs="Angsana New"/>
      <w:b/>
      <w:bCs/>
      <w:szCs w:val="22"/>
    </w:rPr>
  </w:style>
  <w:style w:type="character" w:customStyle="1" w:styleId="Heading7Char">
    <w:name w:val="Heading 7 Char"/>
    <w:basedOn w:val="DefaultParagraphFont"/>
    <w:link w:val="Heading7"/>
    <w:rsid w:val="004176DA"/>
    <w:rPr>
      <w:rFonts w:ascii="Times New Roman" w:eastAsia="Times New Roman" w:hAnsi="Tms Rmn" w:cs="Angsana New"/>
      <w:sz w:val="20"/>
      <w:szCs w:val="20"/>
    </w:rPr>
  </w:style>
  <w:style w:type="character" w:customStyle="1" w:styleId="Heading8Char">
    <w:name w:val="Heading 8 Char"/>
    <w:basedOn w:val="DefaultParagraphFont"/>
    <w:link w:val="Heading8"/>
    <w:rsid w:val="004176DA"/>
    <w:rPr>
      <w:rFonts w:ascii="Times New Roman" w:eastAsia="Times New Roman" w:hAnsi="Times New Roman" w:cs="Angsana New"/>
      <w:i/>
      <w:iCs/>
      <w:sz w:val="24"/>
      <w:szCs w:val="24"/>
    </w:rPr>
  </w:style>
  <w:style w:type="character" w:customStyle="1" w:styleId="Heading9Char">
    <w:name w:val="Heading 9 Char"/>
    <w:basedOn w:val="DefaultParagraphFont"/>
    <w:link w:val="Heading9"/>
    <w:rsid w:val="004176DA"/>
    <w:rPr>
      <w:rFonts w:ascii="Angsana New" w:eastAsia="Times New Roman" w:hAnsi="Angsana New" w:cs="Angsana New"/>
      <w:sz w:val="32"/>
      <w:szCs w:val="32"/>
    </w:rPr>
  </w:style>
  <w:style w:type="paragraph" w:styleId="Footer">
    <w:name w:val="footer"/>
    <w:basedOn w:val="Normal"/>
    <w:link w:val="FooterChar"/>
    <w:uiPriority w:val="99"/>
    <w:rsid w:val="004176DA"/>
    <w:pPr>
      <w:tabs>
        <w:tab w:val="center" w:pos="4153"/>
        <w:tab w:val="right" w:pos="8306"/>
      </w:tabs>
    </w:pPr>
  </w:style>
  <w:style w:type="character" w:customStyle="1" w:styleId="FooterChar">
    <w:name w:val="Footer Char"/>
    <w:basedOn w:val="DefaultParagraphFont"/>
    <w:link w:val="Footer"/>
    <w:uiPriority w:val="99"/>
    <w:rsid w:val="004176DA"/>
    <w:rPr>
      <w:rFonts w:ascii="Times New Roman" w:eastAsia="Times New Roman" w:hAnsi="Tms Rmn" w:cs="Angsana New"/>
      <w:sz w:val="24"/>
      <w:szCs w:val="24"/>
    </w:rPr>
  </w:style>
  <w:style w:type="paragraph" w:styleId="BlockText">
    <w:name w:val="Block Text"/>
    <w:basedOn w:val="Normal"/>
    <w:rsid w:val="004176DA"/>
    <w:pPr>
      <w:tabs>
        <w:tab w:val="left" w:pos="2160"/>
        <w:tab w:val="left" w:pos="7200"/>
      </w:tabs>
      <w:spacing w:before="120" w:after="120" w:line="380" w:lineRule="exact"/>
      <w:ind w:left="360" w:right="-43" w:hanging="360"/>
      <w:jc w:val="thaiDistribute"/>
    </w:pPr>
    <w:rPr>
      <w:rFonts w:ascii="Angsana New" w:hAnsi="Angsana New"/>
      <w:sz w:val="32"/>
      <w:szCs w:val="32"/>
    </w:rPr>
  </w:style>
  <w:style w:type="paragraph" w:styleId="BodyTextIndent2">
    <w:name w:val="Body Text Indent 2"/>
    <w:basedOn w:val="Normal"/>
    <w:link w:val="BodyTextIndent2Char"/>
    <w:rsid w:val="004176DA"/>
    <w:pPr>
      <w:spacing w:before="120" w:after="120" w:line="380" w:lineRule="exact"/>
      <w:ind w:left="360" w:hanging="360"/>
      <w:jc w:val="both"/>
    </w:pPr>
    <w:rPr>
      <w:rFonts w:ascii="Angsana New" w:hAnsi="Angsana New"/>
      <w:sz w:val="32"/>
      <w:szCs w:val="32"/>
    </w:rPr>
  </w:style>
  <w:style w:type="character" w:customStyle="1" w:styleId="BodyTextIndent2Char">
    <w:name w:val="Body Text Indent 2 Char"/>
    <w:basedOn w:val="DefaultParagraphFont"/>
    <w:link w:val="BodyTextIndent2"/>
    <w:rsid w:val="004176DA"/>
    <w:rPr>
      <w:rFonts w:ascii="Angsana New" w:eastAsia="Times New Roman" w:hAnsi="Angsana New" w:cs="Angsana New"/>
      <w:sz w:val="32"/>
      <w:szCs w:val="32"/>
    </w:rPr>
  </w:style>
  <w:style w:type="paragraph" w:styleId="Caption">
    <w:name w:val="caption"/>
    <w:basedOn w:val="Normal"/>
    <w:next w:val="Normal"/>
    <w:qFormat/>
    <w:rsid w:val="004176DA"/>
    <w:pPr>
      <w:tabs>
        <w:tab w:val="left" w:pos="2160"/>
      </w:tabs>
      <w:spacing w:before="120" w:after="120" w:line="380" w:lineRule="exact"/>
      <w:ind w:left="1440" w:right="-36" w:hanging="1440"/>
      <w:jc w:val="thaiDistribute"/>
    </w:pPr>
    <w:rPr>
      <w:rFonts w:ascii="Angsana New" w:hAnsi="Angsana New"/>
      <w:sz w:val="32"/>
      <w:szCs w:val="32"/>
      <w:u w:val="single"/>
    </w:rPr>
  </w:style>
  <w:style w:type="paragraph" w:styleId="BodyText2">
    <w:name w:val="Body Text 2"/>
    <w:basedOn w:val="Normal"/>
    <w:link w:val="BodyText2Char"/>
    <w:rsid w:val="004176DA"/>
    <w:pPr>
      <w:tabs>
        <w:tab w:val="left" w:pos="720"/>
      </w:tabs>
      <w:spacing w:before="160" w:after="80" w:line="360" w:lineRule="exact"/>
      <w:ind w:right="-43"/>
      <w:jc w:val="thaiDistribute"/>
    </w:pPr>
    <w:rPr>
      <w:rFonts w:ascii="Angsana New" w:hAnsi="Angsana New"/>
      <w:sz w:val="32"/>
      <w:szCs w:val="32"/>
    </w:rPr>
  </w:style>
  <w:style w:type="character" w:customStyle="1" w:styleId="BodyText2Char">
    <w:name w:val="Body Text 2 Char"/>
    <w:basedOn w:val="DefaultParagraphFont"/>
    <w:link w:val="BodyText2"/>
    <w:rsid w:val="004176DA"/>
    <w:rPr>
      <w:rFonts w:ascii="Angsana New" w:eastAsia="Times New Roman" w:hAnsi="Angsana New" w:cs="Angsana New"/>
      <w:sz w:val="32"/>
      <w:szCs w:val="32"/>
    </w:rPr>
  </w:style>
  <w:style w:type="character" w:styleId="PageNumber">
    <w:name w:val="page number"/>
    <w:basedOn w:val="DefaultParagraphFont"/>
    <w:rsid w:val="004176DA"/>
  </w:style>
  <w:style w:type="paragraph" w:styleId="Header">
    <w:name w:val="header"/>
    <w:basedOn w:val="Normal"/>
    <w:link w:val="HeaderChar"/>
    <w:rsid w:val="004176DA"/>
    <w:pPr>
      <w:tabs>
        <w:tab w:val="center" w:pos="4153"/>
        <w:tab w:val="right" w:pos="8306"/>
      </w:tabs>
    </w:pPr>
  </w:style>
  <w:style w:type="character" w:customStyle="1" w:styleId="HeaderChar">
    <w:name w:val="Header Char"/>
    <w:basedOn w:val="DefaultParagraphFont"/>
    <w:link w:val="Header"/>
    <w:rsid w:val="004176DA"/>
    <w:rPr>
      <w:rFonts w:ascii="Times New Roman" w:eastAsia="Times New Roman" w:hAnsi="Tms Rmn" w:cs="Angsana New"/>
      <w:sz w:val="24"/>
      <w:szCs w:val="24"/>
    </w:rPr>
  </w:style>
  <w:style w:type="table" w:styleId="TableGrid">
    <w:name w:val="Table Grid"/>
    <w:basedOn w:val="TableNormal"/>
    <w:uiPriority w:val="59"/>
    <w:rsid w:val="004176DA"/>
    <w:pPr>
      <w:overflowPunct w:val="0"/>
      <w:autoSpaceDE w:val="0"/>
      <w:autoSpaceDN w:val="0"/>
      <w:adjustRightInd w:val="0"/>
      <w:spacing w:after="0" w:line="240" w:lineRule="auto"/>
      <w:textAlignment w:val="baseline"/>
    </w:pPr>
    <w:rPr>
      <w:rFonts w:ascii="Times New Roman" w:eastAsia="MS Mincho"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4176DA"/>
    <w:pPr>
      <w:overflowPunct/>
      <w:autoSpaceDE/>
      <w:autoSpaceDN/>
      <w:adjustRightInd/>
      <w:spacing w:after="160" w:line="240" w:lineRule="exact"/>
      <w:textAlignment w:val="auto"/>
    </w:pPr>
    <w:rPr>
      <w:rFonts w:ascii="Verdana" w:hAnsi="Verdana"/>
      <w:sz w:val="20"/>
      <w:szCs w:val="20"/>
      <w:lang w:bidi="ar-SA"/>
    </w:rPr>
  </w:style>
  <w:style w:type="paragraph" w:styleId="BodyTextIndent">
    <w:name w:val="Body Text Indent"/>
    <w:basedOn w:val="Normal"/>
    <w:link w:val="BodyTextIndentChar"/>
    <w:rsid w:val="004176DA"/>
    <w:pPr>
      <w:overflowPunct/>
      <w:autoSpaceDE/>
      <w:autoSpaceDN/>
      <w:adjustRightInd/>
      <w:spacing w:after="120"/>
      <w:ind w:left="360"/>
      <w:textAlignment w:val="auto"/>
    </w:pPr>
    <w:rPr>
      <w:rFonts w:hAnsi="Times New Roman" w:cs="Times New Roman"/>
      <w:lang w:bidi="ar-SA"/>
    </w:rPr>
  </w:style>
  <w:style w:type="character" w:customStyle="1" w:styleId="BodyTextIndentChar">
    <w:name w:val="Body Text Indent Char"/>
    <w:basedOn w:val="DefaultParagraphFont"/>
    <w:link w:val="BodyTextIndent"/>
    <w:rsid w:val="004176DA"/>
    <w:rPr>
      <w:rFonts w:ascii="Times New Roman" w:eastAsia="Times New Roman" w:hAnsi="Times New Roman" w:cs="Times New Roman"/>
      <w:sz w:val="24"/>
      <w:szCs w:val="24"/>
      <w:lang w:bidi="ar-SA"/>
    </w:rPr>
  </w:style>
  <w:style w:type="paragraph" w:styleId="BodyTextIndent3">
    <w:name w:val="Body Text Indent 3"/>
    <w:basedOn w:val="Normal"/>
    <w:link w:val="BodyTextIndent3Char"/>
    <w:rsid w:val="004176DA"/>
    <w:pPr>
      <w:spacing w:after="120"/>
      <w:ind w:left="360"/>
    </w:pPr>
    <w:rPr>
      <w:sz w:val="16"/>
      <w:szCs w:val="16"/>
    </w:rPr>
  </w:style>
  <w:style w:type="character" w:customStyle="1" w:styleId="BodyTextIndent3Char">
    <w:name w:val="Body Text Indent 3 Char"/>
    <w:basedOn w:val="DefaultParagraphFont"/>
    <w:link w:val="BodyTextIndent3"/>
    <w:rsid w:val="004176DA"/>
    <w:rPr>
      <w:rFonts w:ascii="Times New Roman" w:eastAsia="Times New Roman" w:hAnsi="Tms Rmn" w:cs="Angsana New"/>
      <w:sz w:val="16"/>
      <w:szCs w:val="16"/>
    </w:rPr>
  </w:style>
  <w:style w:type="paragraph" w:styleId="List">
    <w:name w:val="List"/>
    <w:basedOn w:val="Normal"/>
    <w:rsid w:val="004176DA"/>
    <w:pPr>
      <w:ind w:left="360" w:hanging="360"/>
    </w:pPr>
    <w:rPr>
      <w:rFonts w:eastAsia="SimSun"/>
    </w:rPr>
  </w:style>
  <w:style w:type="paragraph" w:customStyle="1" w:styleId="Char1">
    <w:name w:val="Char1"/>
    <w:basedOn w:val="Normal"/>
    <w:rsid w:val="004176DA"/>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1">
    <w:name w:val="เนื้อเรื่อง1"/>
    <w:basedOn w:val="Normal"/>
    <w:rsid w:val="004176DA"/>
    <w:pPr>
      <w:widowControl w:val="0"/>
      <w:ind w:right="386"/>
    </w:pPr>
    <w:rPr>
      <w:rFonts w:hAnsi="CordiaUPC" w:cs="CordiaUPC"/>
      <w:color w:val="800080"/>
      <w:sz w:val="28"/>
      <w:szCs w:val="28"/>
    </w:rPr>
  </w:style>
  <w:style w:type="paragraph" w:styleId="BodyText">
    <w:name w:val="Body Text"/>
    <w:basedOn w:val="Normal"/>
    <w:link w:val="BodyTextChar"/>
    <w:rsid w:val="004176DA"/>
    <w:pPr>
      <w:spacing w:after="120"/>
    </w:pPr>
  </w:style>
  <w:style w:type="character" w:customStyle="1" w:styleId="BodyTextChar">
    <w:name w:val="Body Text Char"/>
    <w:basedOn w:val="DefaultParagraphFont"/>
    <w:link w:val="BodyText"/>
    <w:rsid w:val="004176DA"/>
    <w:rPr>
      <w:rFonts w:ascii="Times New Roman" w:eastAsia="Times New Roman" w:hAnsi="Tms Rmn" w:cs="Angsana New"/>
      <w:sz w:val="24"/>
      <w:szCs w:val="24"/>
    </w:rPr>
  </w:style>
  <w:style w:type="paragraph" w:customStyle="1" w:styleId="a">
    <w:name w:val="อักขระ"/>
    <w:basedOn w:val="Normal"/>
    <w:rsid w:val="004176DA"/>
    <w:pPr>
      <w:overflowPunct/>
      <w:autoSpaceDE/>
      <w:autoSpaceDN/>
      <w:adjustRightInd/>
      <w:spacing w:after="160" w:line="240" w:lineRule="exact"/>
      <w:textAlignment w:val="auto"/>
    </w:pPr>
    <w:rPr>
      <w:rFonts w:ascii="Verdana" w:hAnsi="Verdana"/>
      <w:sz w:val="20"/>
      <w:szCs w:val="20"/>
      <w:lang w:bidi="ar-SA"/>
    </w:rPr>
  </w:style>
  <w:style w:type="paragraph" w:styleId="EnvelopeReturn">
    <w:name w:val="envelope return"/>
    <w:basedOn w:val="Normal"/>
    <w:rsid w:val="002917CB"/>
    <w:pPr>
      <w:overflowPunct/>
      <w:autoSpaceDE/>
      <w:autoSpaceDN/>
      <w:adjustRightInd/>
      <w:jc w:val="both"/>
      <w:textAlignment w:val="auto"/>
    </w:pPr>
    <w:rPr>
      <w:rFonts w:eastAsia="Cordia New" w:hAnsi="Times New Roman"/>
    </w:rPr>
  </w:style>
  <w:style w:type="paragraph" w:styleId="Index1">
    <w:name w:val="index 1"/>
    <w:basedOn w:val="Normal"/>
    <w:next w:val="Normal"/>
    <w:autoRedefine/>
    <w:uiPriority w:val="99"/>
    <w:semiHidden/>
    <w:unhideWhenUsed/>
    <w:rsid w:val="002917CB"/>
    <w:pPr>
      <w:ind w:left="240" w:hanging="240"/>
    </w:pPr>
    <w:rPr>
      <w:szCs w:val="30"/>
    </w:rPr>
  </w:style>
  <w:style w:type="paragraph" w:styleId="IndexHeading">
    <w:name w:val="index heading"/>
    <w:basedOn w:val="Normal"/>
    <w:next w:val="Index1"/>
    <w:semiHidden/>
    <w:rsid w:val="002917CB"/>
    <w:pPr>
      <w:overflowPunct/>
      <w:autoSpaceDE/>
      <w:autoSpaceDN/>
      <w:adjustRightInd/>
      <w:jc w:val="both"/>
      <w:textAlignment w:val="auto"/>
    </w:pPr>
    <w:rPr>
      <w:rFonts w:eastAsia="Cordia New" w:hAnsi="Times New Roman" w:cs="Monotype Sorts"/>
      <w:b/>
      <w:bCs/>
    </w:rPr>
  </w:style>
  <w:style w:type="paragraph" w:customStyle="1" w:styleId="a0">
    <w:name w:val="???????"/>
    <w:basedOn w:val="Normal"/>
    <w:rsid w:val="007C48B1"/>
    <w:pPr>
      <w:tabs>
        <w:tab w:val="left" w:pos="1080"/>
      </w:tabs>
      <w:overflowPunct/>
      <w:autoSpaceDE/>
      <w:autoSpaceDN/>
      <w:adjustRightInd/>
      <w:textAlignment w:val="auto"/>
    </w:pPr>
    <w:rPr>
      <w:rFonts w:hAnsi="Times New Roman" w:cs="Batang"/>
      <w:sz w:val="30"/>
      <w:szCs w:val="30"/>
      <w:lang w:val="th-TH"/>
    </w:rPr>
  </w:style>
  <w:style w:type="paragraph" w:styleId="ListParagraph">
    <w:name w:val="List Paragraph"/>
    <w:basedOn w:val="Normal"/>
    <w:uiPriority w:val="34"/>
    <w:qFormat/>
    <w:rsid w:val="00DB6B7A"/>
    <w:pPr>
      <w:ind w:left="720"/>
      <w:contextualSpacing/>
    </w:pPr>
    <w:rPr>
      <w:szCs w:val="30"/>
    </w:rPr>
  </w:style>
  <w:style w:type="character" w:customStyle="1" w:styleId="Heading5Char">
    <w:name w:val="Heading 5 Char"/>
    <w:basedOn w:val="DefaultParagraphFont"/>
    <w:link w:val="Heading5"/>
    <w:uiPriority w:val="9"/>
    <w:semiHidden/>
    <w:rsid w:val="004E20B1"/>
    <w:rPr>
      <w:rFonts w:asciiTheme="majorHAnsi" w:eastAsiaTheme="majorEastAsia" w:hAnsiTheme="majorHAnsi" w:cstheme="majorBidi"/>
      <w:color w:val="243F60" w:themeColor="accent1" w:themeShade="7F"/>
      <w:sz w:val="24"/>
      <w:szCs w:val="30"/>
    </w:rPr>
  </w:style>
  <w:style w:type="paragraph" w:styleId="BalloonText">
    <w:name w:val="Balloon Text"/>
    <w:basedOn w:val="Normal"/>
    <w:link w:val="BalloonTextChar"/>
    <w:uiPriority w:val="99"/>
    <w:semiHidden/>
    <w:unhideWhenUsed/>
    <w:rsid w:val="00B03225"/>
    <w:rPr>
      <w:rFonts w:ascii="Tahoma" w:hAnsi="Tahoma"/>
      <w:sz w:val="16"/>
      <w:szCs w:val="20"/>
    </w:rPr>
  </w:style>
  <w:style w:type="character" w:customStyle="1" w:styleId="BalloonTextChar">
    <w:name w:val="Balloon Text Char"/>
    <w:basedOn w:val="DefaultParagraphFont"/>
    <w:link w:val="BalloonText"/>
    <w:uiPriority w:val="99"/>
    <w:semiHidden/>
    <w:rsid w:val="00B03225"/>
    <w:rPr>
      <w:rFonts w:ascii="Tahoma" w:eastAsia="Times New Roman" w:hAnsi="Tahoma" w:cs="Angsana New"/>
      <w:sz w:val="16"/>
      <w:szCs w:val="20"/>
    </w:rPr>
  </w:style>
  <w:style w:type="character" w:styleId="Strong">
    <w:name w:val="Strong"/>
    <w:basedOn w:val="DefaultParagraphFont"/>
    <w:uiPriority w:val="22"/>
    <w:qFormat/>
    <w:rsid w:val="00853C15"/>
    <w:rPr>
      <w:b/>
      <w:bCs/>
    </w:rPr>
  </w:style>
  <w:style w:type="character" w:customStyle="1" w:styleId="apple-converted-space">
    <w:name w:val="apple-converted-space"/>
    <w:basedOn w:val="DefaultParagraphFont"/>
    <w:rsid w:val="00853C15"/>
  </w:style>
  <w:style w:type="character" w:customStyle="1" w:styleId="shorttext">
    <w:name w:val="short_text"/>
    <w:basedOn w:val="DefaultParagraphFont"/>
    <w:rsid w:val="004B0589"/>
  </w:style>
  <w:style w:type="character" w:customStyle="1" w:styleId="hps">
    <w:name w:val="hps"/>
    <w:basedOn w:val="DefaultParagraphFont"/>
    <w:rsid w:val="004B0589"/>
  </w:style>
  <w:style w:type="paragraph" w:customStyle="1" w:styleId="Default">
    <w:name w:val="Default"/>
    <w:rsid w:val="00121161"/>
    <w:pPr>
      <w:autoSpaceDE w:val="0"/>
      <w:autoSpaceDN w:val="0"/>
      <w:adjustRightInd w:val="0"/>
      <w:spacing w:after="0" w:line="240" w:lineRule="auto"/>
    </w:pPr>
    <w:rPr>
      <w:rFonts w:ascii="EucrosiaUPC" w:eastAsia="MS Mincho" w:hAnsi="EucrosiaUPC" w:cs="EucrosiaUPC"/>
      <w:color w:val="000000"/>
      <w:sz w:val="24"/>
      <w:szCs w:val="24"/>
    </w:rPr>
  </w:style>
  <w:style w:type="character" w:styleId="CommentReference">
    <w:name w:val="annotation reference"/>
    <w:basedOn w:val="DefaultParagraphFont"/>
    <w:uiPriority w:val="99"/>
    <w:semiHidden/>
    <w:unhideWhenUsed/>
    <w:rsid w:val="00DD2AE4"/>
    <w:rPr>
      <w:sz w:val="16"/>
      <w:szCs w:val="16"/>
    </w:rPr>
  </w:style>
  <w:style w:type="paragraph" w:styleId="CommentText">
    <w:name w:val="annotation text"/>
    <w:basedOn w:val="Normal"/>
    <w:link w:val="CommentTextChar"/>
    <w:uiPriority w:val="99"/>
    <w:semiHidden/>
    <w:unhideWhenUsed/>
    <w:rsid w:val="00DD2AE4"/>
    <w:rPr>
      <w:sz w:val="20"/>
      <w:szCs w:val="25"/>
    </w:rPr>
  </w:style>
  <w:style w:type="character" w:customStyle="1" w:styleId="CommentTextChar">
    <w:name w:val="Comment Text Char"/>
    <w:basedOn w:val="DefaultParagraphFont"/>
    <w:link w:val="CommentText"/>
    <w:uiPriority w:val="99"/>
    <w:semiHidden/>
    <w:rsid w:val="00DD2AE4"/>
    <w:rPr>
      <w:rFonts w:ascii="Times New Roman" w:eastAsia="Times New Roman" w:hAnsi="Tms Rmn" w:cs="Angsana New"/>
      <w:sz w:val="20"/>
      <w:szCs w:val="25"/>
    </w:rPr>
  </w:style>
  <w:style w:type="paragraph" w:styleId="CommentSubject">
    <w:name w:val="annotation subject"/>
    <w:basedOn w:val="CommentText"/>
    <w:next w:val="CommentText"/>
    <w:link w:val="CommentSubjectChar"/>
    <w:uiPriority w:val="99"/>
    <w:semiHidden/>
    <w:unhideWhenUsed/>
    <w:rsid w:val="00DD2AE4"/>
    <w:rPr>
      <w:b/>
      <w:bCs/>
    </w:rPr>
  </w:style>
  <w:style w:type="character" w:customStyle="1" w:styleId="CommentSubjectChar">
    <w:name w:val="Comment Subject Char"/>
    <w:basedOn w:val="CommentTextChar"/>
    <w:link w:val="CommentSubject"/>
    <w:uiPriority w:val="99"/>
    <w:semiHidden/>
    <w:rsid w:val="00DD2AE4"/>
    <w:rPr>
      <w:rFonts w:ascii="Times New Roman" w:eastAsia="Times New Roman" w:hAnsi="Tms Rmn" w:cs="Angsana New"/>
      <w:b/>
      <w:bCs/>
      <w:sz w:val="20"/>
      <w:szCs w:val="25"/>
    </w:rPr>
  </w:style>
  <w:style w:type="table" w:customStyle="1" w:styleId="TableGrid2">
    <w:name w:val="Table Grid2"/>
    <w:basedOn w:val="TableNormal"/>
    <w:next w:val="TableGrid"/>
    <w:uiPriority w:val="59"/>
    <w:rsid w:val="008315FC"/>
    <w:pPr>
      <w:overflowPunct w:val="0"/>
      <w:autoSpaceDE w:val="0"/>
      <w:autoSpaceDN w:val="0"/>
      <w:adjustRightInd w:val="0"/>
      <w:spacing w:after="0" w:line="240" w:lineRule="auto"/>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8315FC"/>
    <w:pPr>
      <w:overflowPunct w:val="0"/>
      <w:autoSpaceDE w:val="0"/>
      <w:autoSpaceDN w:val="0"/>
      <w:adjustRightInd w:val="0"/>
      <w:spacing w:after="0" w:line="240" w:lineRule="auto"/>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2D2728"/>
    <w:pPr>
      <w:overflowPunct w:val="0"/>
      <w:autoSpaceDE w:val="0"/>
      <w:autoSpaceDN w:val="0"/>
      <w:adjustRightInd w:val="0"/>
      <w:spacing w:after="0" w:line="240" w:lineRule="auto"/>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788754">
      <w:bodyDiv w:val="1"/>
      <w:marLeft w:val="0"/>
      <w:marRight w:val="0"/>
      <w:marTop w:val="0"/>
      <w:marBottom w:val="0"/>
      <w:divBdr>
        <w:top w:val="none" w:sz="0" w:space="0" w:color="auto"/>
        <w:left w:val="none" w:sz="0" w:space="0" w:color="auto"/>
        <w:bottom w:val="none" w:sz="0" w:space="0" w:color="auto"/>
        <w:right w:val="none" w:sz="0" w:space="0" w:color="auto"/>
      </w:divBdr>
    </w:div>
    <w:div w:id="342170414">
      <w:bodyDiv w:val="1"/>
      <w:marLeft w:val="0"/>
      <w:marRight w:val="0"/>
      <w:marTop w:val="0"/>
      <w:marBottom w:val="0"/>
      <w:divBdr>
        <w:top w:val="none" w:sz="0" w:space="0" w:color="auto"/>
        <w:left w:val="none" w:sz="0" w:space="0" w:color="auto"/>
        <w:bottom w:val="none" w:sz="0" w:space="0" w:color="auto"/>
        <w:right w:val="none" w:sz="0" w:space="0" w:color="auto"/>
      </w:divBdr>
      <w:divsChild>
        <w:div w:id="1670400756">
          <w:marLeft w:val="0"/>
          <w:marRight w:val="0"/>
          <w:marTop w:val="0"/>
          <w:marBottom w:val="0"/>
          <w:divBdr>
            <w:top w:val="none" w:sz="0" w:space="0" w:color="auto"/>
            <w:left w:val="none" w:sz="0" w:space="0" w:color="auto"/>
            <w:bottom w:val="none" w:sz="0" w:space="0" w:color="auto"/>
            <w:right w:val="none" w:sz="0" w:space="0" w:color="auto"/>
          </w:divBdr>
          <w:divsChild>
            <w:div w:id="709109211">
              <w:marLeft w:val="0"/>
              <w:marRight w:val="0"/>
              <w:marTop w:val="0"/>
              <w:marBottom w:val="0"/>
              <w:divBdr>
                <w:top w:val="none" w:sz="0" w:space="0" w:color="auto"/>
                <w:left w:val="none" w:sz="0" w:space="0" w:color="auto"/>
                <w:bottom w:val="none" w:sz="0" w:space="0" w:color="auto"/>
                <w:right w:val="none" w:sz="0" w:space="0" w:color="auto"/>
              </w:divBdr>
              <w:divsChild>
                <w:div w:id="1964577499">
                  <w:marLeft w:val="0"/>
                  <w:marRight w:val="0"/>
                  <w:marTop w:val="0"/>
                  <w:marBottom w:val="0"/>
                  <w:divBdr>
                    <w:top w:val="none" w:sz="0" w:space="0" w:color="auto"/>
                    <w:left w:val="none" w:sz="0" w:space="0" w:color="auto"/>
                    <w:bottom w:val="none" w:sz="0" w:space="0" w:color="auto"/>
                    <w:right w:val="none" w:sz="0" w:space="0" w:color="auto"/>
                  </w:divBdr>
                  <w:divsChild>
                    <w:div w:id="101535746">
                      <w:marLeft w:val="0"/>
                      <w:marRight w:val="0"/>
                      <w:marTop w:val="0"/>
                      <w:marBottom w:val="0"/>
                      <w:divBdr>
                        <w:top w:val="none" w:sz="0" w:space="0" w:color="auto"/>
                        <w:left w:val="none" w:sz="0" w:space="0" w:color="auto"/>
                        <w:bottom w:val="none" w:sz="0" w:space="0" w:color="auto"/>
                        <w:right w:val="none" w:sz="0" w:space="0" w:color="auto"/>
                      </w:divBdr>
                      <w:divsChild>
                        <w:div w:id="906843432">
                          <w:marLeft w:val="0"/>
                          <w:marRight w:val="0"/>
                          <w:marTop w:val="0"/>
                          <w:marBottom w:val="0"/>
                          <w:divBdr>
                            <w:top w:val="none" w:sz="0" w:space="0" w:color="auto"/>
                            <w:left w:val="none" w:sz="0" w:space="0" w:color="auto"/>
                            <w:bottom w:val="none" w:sz="0" w:space="0" w:color="auto"/>
                            <w:right w:val="none" w:sz="0" w:space="0" w:color="auto"/>
                          </w:divBdr>
                          <w:divsChild>
                            <w:div w:id="621426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0742031">
      <w:bodyDiv w:val="1"/>
      <w:marLeft w:val="0"/>
      <w:marRight w:val="0"/>
      <w:marTop w:val="0"/>
      <w:marBottom w:val="0"/>
      <w:divBdr>
        <w:top w:val="none" w:sz="0" w:space="0" w:color="auto"/>
        <w:left w:val="none" w:sz="0" w:space="0" w:color="auto"/>
        <w:bottom w:val="none" w:sz="0" w:space="0" w:color="auto"/>
        <w:right w:val="none" w:sz="0" w:space="0" w:color="auto"/>
      </w:divBdr>
    </w:div>
    <w:div w:id="1733384245">
      <w:bodyDiv w:val="1"/>
      <w:marLeft w:val="0"/>
      <w:marRight w:val="0"/>
      <w:marTop w:val="0"/>
      <w:marBottom w:val="0"/>
      <w:divBdr>
        <w:top w:val="none" w:sz="0" w:space="0" w:color="auto"/>
        <w:left w:val="none" w:sz="0" w:space="0" w:color="auto"/>
        <w:bottom w:val="none" w:sz="0" w:space="0" w:color="auto"/>
        <w:right w:val="none" w:sz="0" w:space="0" w:color="auto"/>
      </w:divBdr>
    </w:div>
    <w:div w:id="2105875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3B8319-A6D7-42B1-BF81-4D7615AAA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1773</Words>
  <Characters>10108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11858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SSS</dc:creator>
  <cp:lastModifiedBy>User 0152</cp:lastModifiedBy>
  <cp:revision>2</cp:revision>
  <cp:lastPrinted>2022-05-10T03:52:00Z</cp:lastPrinted>
  <dcterms:created xsi:type="dcterms:W3CDTF">2022-05-13T10:47:00Z</dcterms:created>
  <dcterms:modified xsi:type="dcterms:W3CDTF">2022-05-13T10:47:00Z</dcterms:modified>
</cp:coreProperties>
</file>